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075" w:type="dxa"/>
        <w:tblInd w:w="5347" w:type="dxa"/>
        <w:tblCellMar>
          <w:top w:w="0" w:type="dxa"/>
          <w:left w:w="0" w:type="dxa"/>
          <w:bottom w:w="0" w:type="dxa"/>
          <w:right w:w="0" w:type="dxa"/>
        </w:tblCellMar>
        <w:tblLook w:val="04A0" w:firstRow="1" w:lastRow="0" w:firstColumn="1" w:lastColumn="0" w:noHBand="0" w:noVBand="1"/>
      </w:tblPr>
      <w:tblGrid>
        <w:gridCol w:w="2803"/>
        <w:gridCol w:w="1272"/>
      </w:tblGrid>
      <w:tr w:rsidR="00C63DE5">
        <w:trPr>
          <w:trHeight w:val="351"/>
        </w:trPr>
        <w:tc>
          <w:tcPr>
            <w:tcW w:w="2803" w:type="dxa"/>
            <w:tcBorders>
              <w:top w:val="nil"/>
              <w:left w:val="nil"/>
              <w:bottom w:val="nil"/>
              <w:right w:val="nil"/>
            </w:tcBorders>
          </w:tcPr>
          <w:p w:rsidR="00C63DE5" w:rsidRDefault="000C6C84">
            <w:pPr>
              <w:spacing w:after="0" w:line="259" w:lineRule="auto"/>
              <w:ind w:left="24" w:firstLine="0"/>
              <w:jc w:val="center"/>
            </w:pPr>
            <w:bookmarkStart w:id="0" w:name="_GoBack"/>
            <w:bookmarkEnd w:id="0"/>
            <w:r>
              <w:rPr>
                <w:rFonts w:ascii="Calibri" w:eastAsia="Calibri" w:hAnsi="Calibri" w:cs="Calibri"/>
              </w:rPr>
              <w:t>Freistaat</w:t>
            </w:r>
          </w:p>
        </w:tc>
        <w:tc>
          <w:tcPr>
            <w:tcW w:w="1272" w:type="dxa"/>
            <w:tcBorders>
              <w:top w:val="nil"/>
              <w:left w:val="nil"/>
              <w:bottom w:val="nil"/>
              <w:right w:val="nil"/>
            </w:tcBorders>
          </w:tcPr>
          <w:p w:rsidR="00C63DE5" w:rsidRDefault="000C6C84">
            <w:pPr>
              <w:spacing w:after="0" w:line="259" w:lineRule="auto"/>
              <w:ind w:left="5" w:right="206" w:firstLine="5"/>
              <w:jc w:val="left"/>
            </w:pPr>
            <w:r>
              <w:rPr>
                <w:sz w:val="18"/>
              </w:rPr>
              <w:t>Ministerium für Bildung,</w:t>
            </w:r>
          </w:p>
        </w:tc>
      </w:tr>
      <w:tr w:rsidR="00C63DE5">
        <w:trPr>
          <w:trHeight w:val="336"/>
        </w:trPr>
        <w:tc>
          <w:tcPr>
            <w:tcW w:w="2803" w:type="dxa"/>
            <w:tcBorders>
              <w:top w:val="nil"/>
              <w:left w:val="nil"/>
              <w:bottom w:val="nil"/>
              <w:right w:val="nil"/>
            </w:tcBorders>
          </w:tcPr>
          <w:p w:rsidR="00C63DE5" w:rsidRDefault="000C6C84">
            <w:pPr>
              <w:spacing w:after="0" w:line="259" w:lineRule="auto"/>
              <w:ind w:left="0" w:firstLine="0"/>
              <w:jc w:val="left"/>
            </w:pPr>
            <w:r>
              <w:rPr>
                <w:sz w:val="46"/>
              </w:rPr>
              <w:t>Thüringen</w:t>
            </w:r>
          </w:p>
        </w:tc>
        <w:tc>
          <w:tcPr>
            <w:tcW w:w="1272" w:type="dxa"/>
            <w:tcBorders>
              <w:top w:val="nil"/>
              <w:left w:val="nil"/>
              <w:bottom w:val="nil"/>
              <w:right w:val="nil"/>
            </w:tcBorders>
          </w:tcPr>
          <w:p w:rsidR="00C63DE5" w:rsidRDefault="000C6C84">
            <w:pPr>
              <w:spacing w:after="0" w:line="259" w:lineRule="auto"/>
              <w:ind w:left="0" w:firstLine="0"/>
            </w:pPr>
            <w:r>
              <w:rPr>
                <w:sz w:val="18"/>
              </w:rPr>
              <w:t>Jugend und Sport</w:t>
            </w:r>
          </w:p>
        </w:tc>
      </w:tr>
    </w:tbl>
    <w:p w:rsidR="00C63DE5" w:rsidRDefault="000C6C84">
      <w:pPr>
        <w:spacing w:after="186" w:line="259" w:lineRule="auto"/>
        <w:ind w:left="48" w:hanging="10"/>
        <w:jc w:val="left"/>
      </w:pPr>
      <w:r>
        <w:rPr>
          <w:sz w:val="26"/>
        </w:rPr>
        <w:t>Bildungsunterstützende Ferienkurse über das Schulbudget in den Sommerferien 2021</w:t>
      </w:r>
    </w:p>
    <w:p w:rsidR="00C63DE5" w:rsidRDefault="000C6C84">
      <w:pPr>
        <w:pStyle w:val="berschrift1"/>
        <w:spacing w:after="74"/>
      </w:pPr>
      <w:r>
        <w:t>HONORARVERTRAG (mit natürlicher Person)</w:t>
      </w:r>
    </w:p>
    <w:p w:rsidR="00C63DE5" w:rsidRDefault="000C6C84">
      <w:pPr>
        <w:spacing w:after="160" w:line="259" w:lineRule="auto"/>
        <w:ind w:left="768" w:hanging="10"/>
        <w:jc w:val="left"/>
      </w:pPr>
      <w:r>
        <w:rPr>
          <w:sz w:val="26"/>
        </w:rPr>
        <w:t xml:space="preserve">PROJEKTVERTRAG (mit Projektpartner) </w:t>
      </w:r>
      <w:r>
        <w:rPr>
          <w:sz w:val="26"/>
          <w:vertAlign w:val="superscript"/>
        </w:rPr>
        <w:t>l</w:t>
      </w:r>
    </w:p>
    <w:p w:rsidR="00C63DE5" w:rsidRDefault="000C6C84">
      <w:pPr>
        <w:spacing w:after="160" w:line="259" w:lineRule="auto"/>
        <w:ind w:left="48" w:hanging="10"/>
        <w:jc w:val="left"/>
      </w:pPr>
      <w:r>
        <w:rPr>
          <w:sz w:val="26"/>
        </w:rPr>
        <w:t>Nummer des Vorhabens im Onlineverfahren:</w:t>
      </w:r>
      <w:r>
        <w:rPr>
          <w:noProof/>
        </w:rPr>
        <w:drawing>
          <wp:inline distT="0" distB="0" distL="0" distR="0">
            <wp:extent cx="3048" cy="3049"/>
            <wp:effectExtent l="0" t="0" r="0" b="0"/>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3048" cy="3049"/>
                    </a:xfrm>
                    <a:prstGeom prst="rect">
                      <a:avLst/>
                    </a:prstGeom>
                  </pic:spPr>
                </pic:pic>
              </a:graphicData>
            </a:graphic>
          </wp:inline>
        </w:drawing>
      </w:r>
    </w:p>
    <w:p w:rsidR="00C63DE5" w:rsidRDefault="000C6C84">
      <w:pPr>
        <w:spacing w:after="284"/>
        <w:ind w:left="28" w:right="4"/>
      </w:pPr>
      <w:r>
        <w:t>Zwischen dem Freistaat Thüringen, vertreten durch das Thüringer Ministerium für Bildung, Jugend und Sport, und letztvertreten durch den/die Schulleiter/in der Schule</w:t>
      </w:r>
    </w:p>
    <w:p w:rsidR="00C63DE5" w:rsidRDefault="000C6C84">
      <w:pPr>
        <w:tabs>
          <w:tab w:val="center" w:pos="3545"/>
        </w:tabs>
        <w:spacing w:after="33"/>
        <w:ind w:left="0" w:firstLine="0"/>
        <w:jc w:val="left"/>
      </w:pPr>
      <w:r>
        <w:t>Schulname:</w:t>
      </w:r>
      <w:r>
        <w:tab/>
        <w:t>Staatliche Grundschule Geschwenda</w:t>
      </w:r>
    </w:p>
    <w:p w:rsidR="00C63DE5" w:rsidRDefault="000C6C84">
      <w:pPr>
        <w:spacing w:after="27"/>
        <w:ind w:left="28" w:right="3235"/>
      </w:pPr>
      <w:r>
        <w:t>Anschrift:</w:t>
      </w:r>
      <w:r>
        <w:tab/>
        <w:t>Gutshof 19a, 99331 Geratal Schulnummer:</w:t>
      </w:r>
      <w:r>
        <w:tab/>
      </w:r>
      <w:r>
        <w:rPr>
          <w:rFonts w:ascii="Calibri" w:eastAsia="Calibri" w:hAnsi="Calibri" w:cs="Calibri"/>
        </w:rPr>
        <w:t>13874</w:t>
      </w:r>
    </w:p>
    <w:p w:rsidR="00C63DE5" w:rsidRDefault="000C6C84">
      <w:pPr>
        <w:numPr>
          <w:ilvl w:val="0"/>
          <w:numId w:val="1"/>
        </w:numPr>
        <w:ind w:right="1702" w:firstLine="3758"/>
      </w:pPr>
      <w:r>
        <w:t>Auftraggeber und</w:t>
      </w:r>
    </w:p>
    <w:p w:rsidR="00C63DE5" w:rsidRDefault="000C6C84">
      <w:pPr>
        <w:spacing w:after="221" w:line="259" w:lineRule="auto"/>
        <w:ind w:left="43" w:hanging="10"/>
        <w:jc w:val="left"/>
      </w:pPr>
      <w:r>
        <w:rPr>
          <w:rFonts w:ascii="Calibri" w:eastAsia="Calibri" w:hAnsi="Calibri" w:cs="Calibri"/>
        </w:rPr>
        <w:t>Barbara Rieck</w:t>
      </w:r>
    </w:p>
    <w:p w:rsidR="00C63DE5" w:rsidRDefault="000C6C84">
      <w:pPr>
        <w:spacing w:after="210" w:line="259" w:lineRule="auto"/>
        <w:ind w:left="43" w:hanging="10"/>
        <w:jc w:val="left"/>
      </w:pPr>
      <w:r>
        <w:rPr>
          <w:rFonts w:ascii="Calibri" w:eastAsia="Calibri" w:hAnsi="Calibri" w:cs="Calibri"/>
        </w:rPr>
        <w:t>Kunstprojekt 2. 13</w:t>
      </w:r>
    </w:p>
    <w:p w:rsidR="00C63DE5" w:rsidRDefault="000C6C84">
      <w:pPr>
        <w:spacing w:after="0" w:line="259" w:lineRule="auto"/>
        <w:ind w:left="43" w:hanging="10"/>
        <w:jc w:val="left"/>
      </w:pPr>
      <w:r>
        <w:rPr>
          <w:rFonts w:ascii="Calibri" w:eastAsia="Calibri" w:hAnsi="Calibri" w:cs="Calibri"/>
        </w:rPr>
        <w:t>Da/bergsweg 4, 99084 Erfurt</w:t>
      </w:r>
    </w:p>
    <w:p w:rsidR="00C63DE5" w:rsidRDefault="000C6C84">
      <w:pPr>
        <w:numPr>
          <w:ilvl w:val="0"/>
          <w:numId w:val="1"/>
        </w:numPr>
        <w:spacing w:after="450" w:line="259" w:lineRule="auto"/>
        <w:ind w:right="1702" w:firstLine="3758"/>
      </w:pPr>
      <w:r>
        <w:t>Auftragnehmerin/Auftragnehmer -</w:t>
      </w:r>
    </w:p>
    <w:p w:rsidR="00C63DE5" w:rsidRDefault="000C6C84">
      <w:pPr>
        <w:spacing w:after="198" w:line="259" w:lineRule="auto"/>
        <w:ind w:left="48" w:hanging="10"/>
        <w:jc w:val="left"/>
      </w:pPr>
      <w:r>
        <w:rPr>
          <w:sz w:val="26"/>
        </w:rPr>
        <w:t>wird folgender Vertrag für die Ferienkurse geschlossen:</w:t>
      </w:r>
    </w:p>
    <w:p w:rsidR="00C63DE5" w:rsidRDefault="000C6C84">
      <w:pPr>
        <w:spacing w:after="233" w:line="259" w:lineRule="auto"/>
        <w:ind w:left="48" w:hanging="10"/>
        <w:jc w:val="left"/>
      </w:pPr>
      <w:r>
        <w:rPr>
          <w:sz w:val="26"/>
        </w:rPr>
        <w:t>§ 1 Vertragsgegenstand und Vertragsdauer</w:t>
      </w:r>
    </w:p>
    <w:p w:rsidR="00C63DE5" w:rsidRDefault="000C6C84">
      <w:pPr>
        <w:ind w:left="28" w:right="4"/>
      </w:pPr>
      <w:r>
        <w:t xml:space="preserve">(1) Die Auftragnehmerin/der Auftragnehmer erbringt für den Auftraggeber folgende Leistung. </w:t>
      </w:r>
      <w:r>
        <w:rPr>
          <w:vertAlign w:val="superscript"/>
        </w:rPr>
        <w:t>2</w:t>
      </w:r>
    </w:p>
    <w:p w:rsidR="00C63DE5" w:rsidRDefault="000C6C84">
      <w:pPr>
        <w:spacing w:after="33"/>
        <w:ind w:left="28" w:right="4"/>
      </w:pPr>
      <w:r>
        <w:t>-kreatives Malen, Basteln und Gestalten</w:t>
      </w:r>
    </w:p>
    <w:p w:rsidR="00C63DE5" w:rsidRDefault="000C6C84">
      <w:pPr>
        <w:numPr>
          <w:ilvl w:val="0"/>
          <w:numId w:val="2"/>
        </w:numPr>
        <w:spacing w:after="0"/>
        <w:ind w:right="4"/>
      </w:pPr>
      <w:r>
        <w:t>Förderung der Fein- und Gr</w:t>
      </w:r>
      <w:r>
        <w:t>obmotorik unteranderem durch Pinselübungen, Schnitttechniken und Modellage</w:t>
      </w:r>
    </w:p>
    <w:p w:rsidR="00C63DE5" w:rsidRDefault="000C6C84">
      <w:pPr>
        <w:numPr>
          <w:ilvl w:val="0"/>
          <w:numId w:val="2"/>
        </w:numPr>
        <w:spacing w:after="33"/>
        <w:ind w:right="4"/>
      </w:pPr>
      <w:r>
        <w:t>Vertiefung der Farbenlehre und Mischtechniken</w:t>
      </w:r>
    </w:p>
    <w:p w:rsidR="00C63DE5" w:rsidRDefault="000C6C84">
      <w:pPr>
        <w:numPr>
          <w:ilvl w:val="0"/>
          <w:numId w:val="2"/>
        </w:numPr>
        <w:spacing w:after="4"/>
        <w:ind w:right="4"/>
      </w:pPr>
      <w:r>
        <w:t>Projekt läuft über die gesamte 1. Ferienwoche, aufgrund der Teilnehmerzahl werden 2 Gruppen gebildet</w:t>
      </w:r>
    </w:p>
    <w:p w:rsidR="00C63DE5" w:rsidRDefault="000C6C84">
      <w:pPr>
        <w:spacing w:after="1336"/>
        <w:ind w:left="28" w:right="4"/>
      </w:pPr>
      <w:r>
        <w:t>Folgende Aktivitäten sind geplant: Monsterchen nähen, Fluid Painting, LED Lichtflaschen gestalten, Knopfbaum aus Sperrholz gestalten, T-Shirts bemalen und schablonieren</w:t>
      </w:r>
    </w:p>
    <w:p w:rsidR="00C63DE5" w:rsidRDefault="000C6C84">
      <w:pPr>
        <w:spacing w:after="89" w:line="259" w:lineRule="auto"/>
        <w:ind w:left="14" w:firstLine="0"/>
        <w:jc w:val="left"/>
      </w:pPr>
      <w:r>
        <w:rPr>
          <w:noProof/>
          <w:sz w:val="22"/>
        </w:rPr>
        <mc:AlternateContent>
          <mc:Choice Requires="wpg">
            <w:drawing>
              <wp:inline distT="0" distB="0" distL="0" distR="0">
                <wp:extent cx="1850136" cy="12196"/>
                <wp:effectExtent l="0" t="0" r="0" b="0"/>
                <wp:docPr id="17206" name="Group 17206"/>
                <wp:cNvGraphicFramePr/>
                <a:graphic xmlns:a="http://schemas.openxmlformats.org/drawingml/2006/main">
                  <a:graphicData uri="http://schemas.microsoft.com/office/word/2010/wordprocessingGroup">
                    <wpg:wgp>
                      <wpg:cNvGrpSpPr/>
                      <wpg:grpSpPr>
                        <a:xfrm>
                          <a:off x="0" y="0"/>
                          <a:ext cx="1850136" cy="12196"/>
                          <a:chOff x="0" y="0"/>
                          <a:chExt cx="1850136" cy="12196"/>
                        </a:xfrm>
                      </wpg:grpSpPr>
                      <wps:wsp>
                        <wps:cNvPr id="17205" name="Shape 17205"/>
                        <wps:cNvSpPr/>
                        <wps:spPr>
                          <a:xfrm>
                            <a:off x="0" y="0"/>
                            <a:ext cx="1850136" cy="12196"/>
                          </a:xfrm>
                          <a:custGeom>
                            <a:avLst/>
                            <a:gdLst/>
                            <a:ahLst/>
                            <a:cxnLst/>
                            <a:rect l="0" t="0" r="0" b="0"/>
                            <a:pathLst>
                              <a:path w="1850136" h="12196">
                                <a:moveTo>
                                  <a:pt x="0" y="6098"/>
                                </a:moveTo>
                                <a:lnTo>
                                  <a:pt x="18501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06" style="width:145.68pt;height:0.960327pt;mso-position-horizontal-relative:char;mso-position-vertical-relative:line" coordsize="18501,121">
                <v:shape id="Shape 17205" style="position:absolute;width:18501;height:121;left:0;top:0;" coordsize="1850136,12196" path="m0,6098l1850136,6098">
                  <v:stroke weight="0.960327pt" endcap="flat" joinstyle="miter" miterlimit="1" on="true" color="#000000"/>
                  <v:fill on="false" color="#000000"/>
                </v:shape>
              </v:group>
            </w:pict>
          </mc:Fallback>
        </mc:AlternateContent>
      </w:r>
    </w:p>
    <w:p w:rsidR="00C63DE5" w:rsidRDefault="000C6C84">
      <w:pPr>
        <w:numPr>
          <w:ilvl w:val="0"/>
          <w:numId w:val="3"/>
        </w:numPr>
        <w:spacing w:after="32" w:line="224" w:lineRule="auto"/>
        <w:ind w:right="-15" w:hanging="134"/>
      </w:pPr>
      <w:r>
        <w:rPr>
          <w:sz w:val="22"/>
        </w:rPr>
        <w:t>Projektpartner sind Vereine, Musik- und Kunstschulen, kommunale Bäderbetriebe für Sch</w:t>
      </w:r>
      <w:r>
        <w:rPr>
          <w:sz w:val="22"/>
        </w:rPr>
        <w:t>wimmkurse</w:t>
      </w:r>
    </w:p>
    <w:p w:rsidR="00C63DE5" w:rsidRDefault="000C6C84">
      <w:pPr>
        <w:numPr>
          <w:ilvl w:val="0"/>
          <w:numId w:val="3"/>
        </w:numPr>
        <w:spacing w:after="32" w:line="224" w:lineRule="auto"/>
        <w:ind w:right="-15" w:hanging="134"/>
      </w:pPr>
      <w:r>
        <w:rPr>
          <w:sz w:val="22"/>
        </w:rPr>
        <w:t xml:space="preserve">Bei Tätigkeiten im Bereich Sport ist das Vorliegen der sportartspezifischen Kompetenz (Zertifikat, Übungsleiter- /Trainerlizenz) zu bestätigen. Ist die Auftragnehmerin/der Auftragnehmer ein Kooperationspartner, sind hier Name, Vorname, Anschrift </w:t>
      </w:r>
      <w:r>
        <w:rPr>
          <w:sz w:val="22"/>
        </w:rPr>
        <w:t xml:space="preserve">der Person einzutragen, die die Leistung </w:t>
      </w:r>
      <w:r>
        <w:rPr>
          <w:sz w:val="22"/>
        </w:rPr>
        <w:lastRenderedPageBreak/>
        <w:t>tatsächlich erbringt. Außerdem ist zu bestätigen, dass die Person beim Kooperationspartner ehrenamtlich oder in einem Beschäftigungsverhältnis tätig ist.</w:t>
      </w:r>
    </w:p>
    <w:p w:rsidR="00C63DE5" w:rsidRDefault="000C6C84">
      <w:pPr>
        <w:numPr>
          <w:ilvl w:val="0"/>
          <w:numId w:val="4"/>
        </w:numPr>
        <w:spacing w:after="33"/>
        <w:ind w:right="4"/>
      </w:pPr>
      <w:r>
        <w:t>Die Leistung wird wie folgt erbracht:</w:t>
      </w:r>
      <w:r>
        <w:rPr>
          <w:noProof/>
        </w:rPr>
        <w:drawing>
          <wp:inline distT="0" distB="0" distL="0" distR="0">
            <wp:extent cx="3048" cy="6098"/>
            <wp:effectExtent l="0" t="0" r="0" b="0"/>
            <wp:docPr id="3293" name="Picture 3293"/>
            <wp:cNvGraphicFramePr/>
            <a:graphic xmlns:a="http://schemas.openxmlformats.org/drawingml/2006/main">
              <a:graphicData uri="http://schemas.openxmlformats.org/drawingml/2006/picture">
                <pic:pic xmlns:pic="http://schemas.openxmlformats.org/drawingml/2006/picture">
                  <pic:nvPicPr>
                    <pic:cNvPr id="3293" name="Picture 3293"/>
                    <pic:cNvPicPr/>
                  </pic:nvPicPr>
                  <pic:blipFill>
                    <a:blip r:embed="rId8"/>
                    <a:stretch>
                      <a:fillRect/>
                    </a:stretch>
                  </pic:blipFill>
                  <pic:spPr>
                    <a:xfrm>
                      <a:off x="0" y="0"/>
                      <a:ext cx="3048" cy="6098"/>
                    </a:xfrm>
                    <a:prstGeom prst="rect">
                      <a:avLst/>
                    </a:prstGeom>
                  </pic:spPr>
                </pic:pic>
              </a:graphicData>
            </a:graphic>
          </wp:inline>
        </w:drawing>
      </w:r>
    </w:p>
    <w:tbl>
      <w:tblPr>
        <w:tblStyle w:val="TableGrid"/>
        <w:tblW w:w="5443" w:type="dxa"/>
        <w:tblInd w:w="43" w:type="dxa"/>
        <w:tblCellMar>
          <w:top w:w="4" w:type="dxa"/>
          <w:left w:w="0" w:type="dxa"/>
          <w:bottom w:w="0" w:type="dxa"/>
          <w:right w:w="0" w:type="dxa"/>
        </w:tblCellMar>
        <w:tblLook w:val="04A0" w:firstRow="1" w:lastRow="0" w:firstColumn="1" w:lastColumn="0" w:noHBand="0" w:noVBand="1"/>
      </w:tblPr>
      <w:tblGrid>
        <w:gridCol w:w="1862"/>
        <w:gridCol w:w="3581"/>
      </w:tblGrid>
      <w:tr w:rsidR="00C63DE5">
        <w:trPr>
          <w:trHeight w:val="286"/>
        </w:trPr>
        <w:tc>
          <w:tcPr>
            <w:tcW w:w="1862" w:type="dxa"/>
            <w:tcBorders>
              <w:top w:val="nil"/>
              <w:left w:val="nil"/>
              <w:bottom w:val="nil"/>
              <w:right w:val="nil"/>
            </w:tcBorders>
          </w:tcPr>
          <w:p w:rsidR="00C63DE5" w:rsidRDefault="000C6C84">
            <w:pPr>
              <w:spacing w:after="0" w:line="259" w:lineRule="auto"/>
              <w:ind w:left="0" w:firstLine="0"/>
              <w:jc w:val="left"/>
            </w:pPr>
            <w:r>
              <w:t>Zeitraum: vom</w:t>
            </w:r>
          </w:p>
        </w:tc>
        <w:tc>
          <w:tcPr>
            <w:tcW w:w="3581" w:type="dxa"/>
            <w:tcBorders>
              <w:top w:val="nil"/>
              <w:left w:val="nil"/>
              <w:bottom w:val="nil"/>
              <w:right w:val="nil"/>
            </w:tcBorders>
          </w:tcPr>
          <w:p w:rsidR="00C63DE5" w:rsidRDefault="000C6C84">
            <w:pPr>
              <w:tabs>
                <w:tab w:val="center" w:pos="2674"/>
              </w:tabs>
              <w:spacing w:after="0" w:line="259" w:lineRule="auto"/>
              <w:ind w:left="0" w:firstLine="0"/>
              <w:jc w:val="left"/>
            </w:pPr>
            <w:r>
              <w:rPr>
                <w:rFonts w:ascii="Calibri" w:eastAsia="Calibri" w:hAnsi="Calibri" w:cs="Calibri"/>
              </w:rPr>
              <w:t>26.07.20</w:t>
            </w:r>
            <w:r>
              <w:rPr>
                <w:rFonts w:ascii="Calibri" w:eastAsia="Calibri" w:hAnsi="Calibri" w:cs="Calibri"/>
              </w:rPr>
              <w:t>21</w:t>
            </w:r>
            <w:r>
              <w:rPr>
                <w:rFonts w:ascii="Calibri" w:eastAsia="Calibri" w:hAnsi="Calibri" w:cs="Calibri"/>
              </w:rPr>
              <w:tab/>
            </w:r>
            <w:r>
              <w:t>bis 30.07.2021</w:t>
            </w:r>
          </w:p>
        </w:tc>
      </w:tr>
      <w:tr w:rsidR="00C63DE5">
        <w:trPr>
          <w:trHeight w:val="375"/>
        </w:trPr>
        <w:tc>
          <w:tcPr>
            <w:tcW w:w="1862" w:type="dxa"/>
            <w:tcBorders>
              <w:top w:val="nil"/>
              <w:left w:val="nil"/>
              <w:bottom w:val="nil"/>
              <w:right w:val="nil"/>
            </w:tcBorders>
          </w:tcPr>
          <w:p w:rsidR="00C63DE5" w:rsidRDefault="000C6C84">
            <w:pPr>
              <w:spacing w:after="0" w:line="259" w:lineRule="auto"/>
              <w:ind w:left="10" w:firstLine="0"/>
              <w:jc w:val="left"/>
            </w:pPr>
            <w:r>
              <w:t>Uhrzeit: von</w:t>
            </w:r>
          </w:p>
        </w:tc>
        <w:tc>
          <w:tcPr>
            <w:tcW w:w="3581" w:type="dxa"/>
            <w:tcBorders>
              <w:top w:val="nil"/>
              <w:left w:val="nil"/>
              <w:bottom w:val="nil"/>
              <w:right w:val="nil"/>
            </w:tcBorders>
            <w:vAlign w:val="center"/>
          </w:tcPr>
          <w:p w:rsidR="00C63DE5" w:rsidRDefault="000C6C84">
            <w:pPr>
              <w:tabs>
                <w:tab w:val="center" w:pos="2626"/>
              </w:tabs>
              <w:spacing w:after="0" w:line="259" w:lineRule="auto"/>
              <w:ind w:left="0" w:firstLine="0"/>
              <w:jc w:val="left"/>
            </w:pPr>
            <w:r>
              <w:t>8:30 Uhr</w:t>
            </w:r>
            <w:r>
              <w:tab/>
              <w:t>bis 12:30 Uhr</w:t>
            </w:r>
          </w:p>
        </w:tc>
      </w:tr>
      <w:tr w:rsidR="00C63DE5">
        <w:trPr>
          <w:trHeight w:val="286"/>
        </w:trPr>
        <w:tc>
          <w:tcPr>
            <w:tcW w:w="1862" w:type="dxa"/>
            <w:tcBorders>
              <w:top w:val="nil"/>
              <w:left w:val="nil"/>
              <w:bottom w:val="nil"/>
              <w:right w:val="nil"/>
            </w:tcBorders>
            <w:vAlign w:val="bottom"/>
          </w:tcPr>
          <w:p w:rsidR="00C63DE5" w:rsidRDefault="000C6C84">
            <w:pPr>
              <w:spacing w:after="0" w:line="259" w:lineRule="auto"/>
              <w:ind w:left="0" w:firstLine="0"/>
              <w:jc w:val="left"/>
            </w:pPr>
            <w:r>
              <w:t>Ort.</w:t>
            </w:r>
          </w:p>
        </w:tc>
        <w:tc>
          <w:tcPr>
            <w:tcW w:w="3581" w:type="dxa"/>
            <w:tcBorders>
              <w:top w:val="nil"/>
              <w:left w:val="nil"/>
              <w:bottom w:val="nil"/>
              <w:right w:val="nil"/>
            </w:tcBorders>
          </w:tcPr>
          <w:p w:rsidR="00C63DE5" w:rsidRDefault="000C6C84">
            <w:pPr>
              <w:spacing w:after="0" w:line="259" w:lineRule="auto"/>
              <w:ind w:left="0" w:firstLine="0"/>
            </w:pPr>
            <w:r>
              <w:t>Staatliche Grundschule Geschwenda</w:t>
            </w:r>
          </w:p>
        </w:tc>
      </w:tr>
    </w:tbl>
    <w:p w:rsidR="00C63DE5" w:rsidRDefault="000C6C84">
      <w:pPr>
        <w:tabs>
          <w:tab w:val="center" w:pos="3994"/>
        </w:tabs>
        <w:spacing w:after="143"/>
        <w:ind w:left="0" w:firstLine="0"/>
        <w:jc w:val="left"/>
      </w:pPr>
      <w:r>
        <w:t>Maximale Teilnehmerzahl'</w:t>
      </w:r>
      <w:r>
        <w:tab/>
      </w:r>
      <w:r>
        <w:rPr>
          <w:rFonts w:ascii="Calibri" w:eastAsia="Calibri" w:hAnsi="Calibri" w:cs="Calibri"/>
        </w:rPr>
        <w:t>20</w:t>
      </w:r>
    </w:p>
    <w:p w:rsidR="00C63DE5" w:rsidRDefault="000C6C84">
      <w:pPr>
        <w:ind w:left="28" w:right="4"/>
      </w:pPr>
      <w:r>
        <w:rPr>
          <w:noProof/>
        </w:rPr>
        <w:drawing>
          <wp:inline distT="0" distB="0" distL="0" distR="0">
            <wp:extent cx="3048" cy="3049"/>
            <wp:effectExtent l="0" t="0" r="0" b="0"/>
            <wp:docPr id="3294" name="Picture 3294"/>
            <wp:cNvGraphicFramePr/>
            <a:graphic xmlns:a="http://schemas.openxmlformats.org/drawingml/2006/main">
              <a:graphicData uri="http://schemas.openxmlformats.org/drawingml/2006/picture">
                <pic:pic xmlns:pic="http://schemas.openxmlformats.org/drawingml/2006/picture">
                  <pic:nvPicPr>
                    <pic:cNvPr id="3294" name="Picture 3294"/>
                    <pic:cNvPicPr/>
                  </pic:nvPicPr>
                  <pic:blipFill>
                    <a:blip r:embed="rId9"/>
                    <a:stretch>
                      <a:fillRect/>
                    </a:stretch>
                  </pic:blipFill>
                  <pic:spPr>
                    <a:xfrm>
                      <a:off x="0" y="0"/>
                      <a:ext cx="3048" cy="3049"/>
                    </a:xfrm>
                    <a:prstGeom prst="rect">
                      <a:avLst/>
                    </a:prstGeom>
                  </pic:spPr>
                </pic:pic>
              </a:graphicData>
            </a:graphic>
          </wp:inline>
        </w:drawing>
      </w:r>
      <w:r>
        <w:t>Teilnehmerkreis: Schülerinnen und Schüler</w:t>
      </w:r>
    </w:p>
    <w:p w:rsidR="00C63DE5" w:rsidRDefault="000C6C84">
      <w:pPr>
        <w:ind w:left="28" w:right="4"/>
      </w:pPr>
      <w:r>
        <w:t xml:space="preserve">Wird in Ausnahmefällen vereinbart, dass die Leistung abweichend vom vereinbarten Leistungsort nach Absatz 2 als Online-Veranstaltung erbracht werden soll, ist die Anlage „OnlineVeranstaltung" zu beachten und auszufüllen. </w:t>
      </w:r>
      <w:r>
        <w:rPr>
          <w:vertAlign w:val="superscript"/>
        </w:rPr>
        <w:footnoteReference w:id="1"/>
      </w:r>
    </w:p>
    <w:p w:rsidR="00C63DE5" w:rsidRDefault="000C6C84">
      <w:pPr>
        <w:numPr>
          <w:ilvl w:val="0"/>
          <w:numId w:val="4"/>
        </w:numPr>
        <w:ind w:right="4"/>
      </w:pPr>
      <w:r>
        <w:t>Die Leistung wird nicht an gesetz</w:t>
      </w:r>
      <w:r>
        <w:t>lichen Feiertagen und nicht an folgenden Tagen erbracht und geschuldet:</w:t>
      </w:r>
    </w:p>
    <w:p w:rsidR="00C63DE5" w:rsidRDefault="000C6C84">
      <w:pPr>
        <w:ind w:left="28" w:right="4"/>
      </w:pPr>
      <w:r>
        <w:t>Die Vereinbarung einer Leistung erfolgt ausschließlich im Rahmen der Ferienkurse während der Sommerferien 2021</w:t>
      </w:r>
      <w:r>
        <w:rPr>
          <w:noProof/>
        </w:rPr>
        <w:drawing>
          <wp:inline distT="0" distB="0" distL="0" distR="0">
            <wp:extent cx="15240" cy="18293"/>
            <wp:effectExtent l="0" t="0" r="0" b="0"/>
            <wp:docPr id="3295" name="Picture 3295"/>
            <wp:cNvGraphicFramePr/>
            <a:graphic xmlns:a="http://schemas.openxmlformats.org/drawingml/2006/main">
              <a:graphicData uri="http://schemas.openxmlformats.org/drawingml/2006/picture">
                <pic:pic xmlns:pic="http://schemas.openxmlformats.org/drawingml/2006/picture">
                  <pic:nvPicPr>
                    <pic:cNvPr id="3295" name="Picture 3295"/>
                    <pic:cNvPicPr/>
                  </pic:nvPicPr>
                  <pic:blipFill>
                    <a:blip r:embed="rId10"/>
                    <a:stretch>
                      <a:fillRect/>
                    </a:stretch>
                  </pic:blipFill>
                  <pic:spPr>
                    <a:xfrm>
                      <a:off x="0" y="0"/>
                      <a:ext cx="15240" cy="18293"/>
                    </a:xfrm>
                    <a:prstGeom prst="rect">
                      <a:avLst/>
                    </a:prstGeom>
                  </pic:spPr>
                </pic:pic>
              </a:graphicData>
            </a:graphic>
          </wp:inline>
        </w:drawing>
      </w:r>
    </w:p>
    <w:p w:rsidR="00C63DE5" w:rsidRDefault="000C6C84">
      <w:pPr>
        <w:spacing w:after="160" w:line="259" w:lineRule="auto"/>
        <w:ind w:left="48" w:hanging="10"/>
        <w:jc w:val="left"/>
      </w:pPr>
      <w:r>
        <w:rPr>
          <w:sz w:val="26"/>
        </w:rPr>
        <w:t>§ 2 Weisungsfreiheit</w:t>
      </w:r>
    </w:p>
    <w:p w:rsidR="00C63DE5" w:rsidRDefault="000C6C84">
      <w:pPr>
        <w:numPr>
          <w:ilvl w:val="0"/>
          <w:numId w:val="5"/>
        </w:numPr>
        <w:spacing w:after="268" w:line="219" w:lineRule="auto"/>
        <w:ind w:right="9"/>
        <w:jc w:val="left"/>
      </w:pPr>
      <w:r>
        <w:rPr>
          <w:noProof/>
        </w:rPr>
        <w:drawing>
          <wp:anchor distT="0" distB="0" distL="114300" distR="114300" simplePos="0" relativeHeight="251658240" behindDoc="0" locked="0" layoutInCell="1" allowOverlap="0">
            <wp:simplePos x="0" y="0"/>
            <wp:positionH relativeFrom="page">
              <wp:posOffset>862584</wp:posOffset>
            </wp:positionH>
            <wp:positionV relativeFrom="page">
              <wp:posOffset>8884405</wp:posOffset>
            </wp:positionV>
            <wp:extent cx="6096" cy="3049"/>
            <wp:effectExtent l="0" t="0" r="0" b="0"/>
            <wp:wrapSquare wrapText="bothSides"/>
            <wp:docPr id="3297" name="Picture 3297"/>
            <wp:cNvGraphicFramePr/>
            <a:graphic xmlns:a="http://schemas.openxmlformats.org/drawingml/2006/main">
              <a:graphicData uri="http://schemas.openxmlformats.org/drawingml/2006/picture">
                <pic:pic xmlns:pic="http://schemas.openxmlformats.org/drawingml/2006/picture">
                  <pic:nvPicPr>
                    <pic:cNvPr id="3297" name="Picture 3297"/>
                    <pic:cNvPicPr/>
                  </pic:nvPicPr>
                  <pic:blipFill>
                    <a:blip r:embed="rId11"/>
                    <a:stretch>
                      <a:fillRect/>
                    </a:stretch>
                  </pic:blipFill>
                  <pic:spPr>
                    <a:xfrm>
                      <a:off x="0" y="0"/>
                      <a:ext cx="6096" cy="3049"/>
                    </a:xfrm>
                    <a:prstGeom prst="rect">
                      <a:avLst/>
                    </a:prstGeom>
                  </pic:spPr>
                </pic:pic>
              </a:graphicData>
            </a:graphic>
          </wp:anchor>
        </w:drawing>
      </w:r>
      <w:r>
        <w:t>Die Auftragnehmerin/der Auftragnehmer unterliegt b</w:t>
      </w:r>
      <w:r>
        <w:t>ei der Durchführung der Leistung keinen Weisungen des Auftraggebers. Die Auftragnehmerin/der Auftragnehmer ist insbesondere bei der inhaltlichen Gestaltung an keine besonderen Vorgaben gebunden und handelt eigenverantwortlich. Eine Bindung an zeitliche und</w:t>
      </w:r>
      <w:r>
        <w:t xml:space="preserve"> örtliche Vorgaben besteht nur, soweit in S 1 eine Festlegung getroffen wurde. Ein Arbeitsverhältnis wird mit dieser Vereinbarung nicht begründet.</w:t>
      </w:r>
    </w:p>
    <w:p w:rsidR="00C63DE5" w:rsidRDefault="000C6C84">
      <w:pPr>
        <w:numPr>
          <w:ilvl w:val="0"/>
          <w:numId w:val="5"/>
        </w:numPr>
        <w:spacing w:after="224"/>
        <w:ind w:right="9"/>
        <w:jc w:val="left"/>
      </w:pPr>
      <w:r>
        <w:t>Die Auftragnehmerin/der Auftragnehmer wird durch diese Vereinbarung in keiner Weise beschränkt, gleichartige Leistungen auch für Dritte zu erbringen.</w:t>
      </w:r>
    </w:p>
    <w:p w:rsidR="00C63DE5" w:rsidRDefault="000C6C84">
      <w:pPr>
        <w:pStyle w:val="berschrift1"/>
        <w:ind w:left="24"/>
      </w:pPr>
      <w:r>
        <w:t>§ 3 Leistungserbringung</w:t>
      </w:r>
    </w:p>
    <w:p w:rsidR="00C63DE5" w:rsidRDefault="000C6C84">
      <w:pPr>
        <w:numPr>
          <w:ilvl w:val="0"/>
          <w:numId w:val="6"/>
        </w:numPr>
        <w:ind w:right="170"/>
        <w:jc w:val="left"/>
      </w:pPr>
      <w:r>
        <w:t xml:space="preserve">Die Auftragnehmerin/der Auftragnehmer erbringt ihre/seine Leistung in der für die </w:t>
      </w:r>
      <w:r>
        <w:t>Teil</w:t>
      </w:r>
      <w:r>
        <w:rPr>
          <w:noProof/>
        </w:rPr>
        <w:drawing>
          <wp:inline distT="0" distB="0" distL="0" distR="0">
            <wp:extent cx="3048" cy="3049"/>
            <wp:effectExtent l="0" t="0" r="0" b="0"/>
            <wp:docPr id="3296" name="Picture 3296"/>
            <wp:cNvGraphicFramePr/>
            <a:graphic xmlns:a="http://schemas.openxmlformats.org/drawingml/2006/main">
              <a:graphicData uri="http://schemas.openxmlformats.org/drawingml/2006/picture">
                <pic:pic xmlns:pic="http://schemas.openxmlformats.org/drawingml/2006/picture">
                  <pic:nvPicPr>
                    <pic:cNvPr id="3296" name="Picture 3296"/>
                    <pic:cNvPicPr/>
                  </pic:nvPicPr>
                  <pic:blipFill>
                    <a:blip r:embed="rId12"/>
                    <a:stretch>
                      <a:fillRect/>
                    </a:stretch>
                  </pic:blipFill>
                  <pic:spPr>
                    <a:xfrm>
                      <a:off x="0" y="0"/>
                      <a:ext cx="3048" cy="3049"/>
                    </a:xfrm>
                    <a:prstGeom prst="rect">
                      <a:avLst/>
                    </a:prstGeom>
                  </pic:spPr>
                </pic:pic>
              </a:graphicData>
            </a:graphic>
          </wp:inline>
        </w:drawing>
      </w:r>
      <w:r>
        <w:t>nehmenden und in dem vertraglich fixierten Bereich fachlich angemessenen und üblichen Qualität.</w:t>
      </w:r>
    </w:p>
    <w:p w:rsidR="00C63DE5" w:rsidRDefault="000C6C84">
      <w:pPr>
        <w:ind w:left="28" w:right="4"/>
      </w:pPr>
      <w:r>
        <w:t>Dem Auftraggeber steht für die in S 1 genannte Leistung das uneingeschränkte Nutzungsrecht der Vervielfältigung und Verbreitung zu. Dies gilt auch für Bear</w:t>
      </w:r>
      <w:r>
        <w:t>beitungen und andere Umgestaltungen der Arbeit. Das Nutzungsrecht kann ohne Zustimmung der Auftragnehmerin bzw. des Auftragnehmers übertragen werden.</w:t>
      </w:r>
    </w:p>
    <w:p w:rsidR="00C63DE5" w:rsidRDefault="000C6C84">
      <w:pPr>
        <w:numPr>
          <w:ilvl w:val="0"/>
          <w:numId w:val="6"/>
        </w:numPr>
        <w:spacing w:after="240" w:line="219" w:lineRule="auto"/>
        <w:ind w:right="170"/>
        <w:jc w:val="left"/>
      </w:pPr>
      <w:r>
        <w:t>Die Auftragnehmerin/der Auftragnehmer setzt nach eigenem Ermessen für die Durchführung des vorgenannten Au</w:t>
      </w:r>
      <w:r>
        <w:t>ftrags Unterlagen, sonstige Medien oder Sachmittel auf eigene Kosten ein.</w:t>
      </w:r>
    </w:p>
    <w:p w:rsidR="00C63DE5" w:rsidRDefault="000C6C84">
      <w:pPr>
        <w:ind w:left="28" w:right="4"/>
      </w:pPr>
      <w:r>
        <w:rPr>
          <w:noProof/>
        </w:rPr>
        <w:drawing>
          <wp:inline distT="0" distB="0" distL="0" distR="0">
            <wp:extent cx="3048" cy="3049"/>
            <wp:effectExtent l="0" t="0" r="0" b="0"/>
            <wp:docPr id="3298" name="Picture 3298"/>
            <wp:cNvGraphicFramePr/>
            <a:graphic xmlns:a="http://schemas.openxmlformats.org/drawingml/2006/main">
              <a:graphicData uri="http://schemas.openxmlformats.org/drawingml/2006/picture">
                <pic:pic xmlns:pic="http://schemas.openxmlformats.org/drawingml/2006/picture">
                  <pic:nvPicPr>
                    <pic:cNvPr id="3298" name="Picture 3298"/>
                    <pic:cNvPicPr/>
                  </pic:nvPicPr>
                  <pic:blipFill>
                    <a:blip r:embed="rId9"/>
                    <a:stretch>
                      <a:fillRect/>
                    </a:stretch>
                  </pic:blipFill>
                  <pic:spPr>
                    <a:xfrm>
                      <a:off x="0" y="0"/>
                      <a:ext cx="3048" cy="3049"/>
                    </a:xfrm>
                    <a:prstGeom prst="rect">
                      <a:avLst/>
                    </a:prstGeom>
                  </pic:spPr>
                </pic:pic>
              </a:graphicData>
            </a:graphic>
          </wp:inline>
        </w:drawing>
      </w:r>
      <w:r>
        <w:t>(3) Die Auftragnehmerin/der Auftragnehmer ist selbst dafür verantwortlich, beim Einsatz von Unterlagen und sonstigen Medien eventuelle Urheberrechte zu beachten.</w:t>
      </w:r>
    </w:p>
    <w:p w:rsidR="00C63DE5" w:rsidRDefault="000C6C84">
      <w:pPr>
        <w:numPr>
          <w:ilvl w:val="0"/>
          <w:numId w:val="7"/>
        </w:numPr>
        <w:spacing w:after="223"/>
        <w:ind w:right="4"/>
      </w:pPr>
      <w:r>
        <w:t>Die Auftragnehmerin</w:t>
      </w:r>
      <w:r>
        <w:t xml:space="preserve">/der Auftragnehmer ist verpflichtet, auf Verlangen des Auftraggebers im regelmäßigen Abstand von maximal drei Jahren ein aktuelles erweitertes </w:t>
      </w:r>
      <w:r>
        <w:lastRenderedPageBreak/>
        <w:t>Führungszeugnis nach S 30a Bundeszentralregistergesetz (BZRG) vorzulegen und gegebenenfalls anfallende Kosten sel</w:t>
      </w:r>
      <w:r>
        <w:t xml:space="preserve">bst zu tragen. </w:t>
      </w:r>
      <w:r>
        <w:rPr>
          <w:vertAlign w:val="superscript"/>
        </w:rPr>
        <w:footnoteReference w:id="2"/>
      </w:r>
    </w:p>
    <w:p w:rsidR="00C63DE5" w:rsidRDefault="000C6C84">
      <w:pPr>
        <w:numPr>
          <w:ilvl w:val="0"/>
          <w:numId w:val="7"/>
        </w:numPr>
        <w:ind w:right="4"/>
      </w:pPr>
      <w:r>
        <w:t>Die Auftragnehmerin/der Auftragnehmer ist zur Hinzuziehung eigener Auftragnehmerinnen/Auftragnehmer und Arbeitnehmerinnen/Arbeitnehmer oder zur Vergabe von Unteraufträgen berechtigt. Der Einsatz von dritten Personen ist jedoch dem Auftragg</w:t>
      </w:r>
      <w:r>
        <w:t>eber im Voraus schriftlich anzuzeigen. Der Auftraggeber ist berechtigt, dem zu widersprechen, wenn in der Person der bzw. des Dritten ein wichtiger Grund vorliegt. Für die Leistungserbringung durch Dritte gilt, dass der Dritte soweit er im Rahmen des Vertr</w:t>
      </w:r>
      <w:r>
        <w:t>ags Kontakt zu Minderjährigen hat, dem Auftraggeber vor Beginn der Leistungserbringung ein aktuelles erweitertes Führungszeugnis nach S 30a BZRG auf eigene Kosten vorzulegen hat. Zuvor ist eine Leistungserbringung nicht möglich.</w:t>
      </w:r>
    </w:p>
    <w:p w:rsidR="00C63DE5" w:rsidRDefault="000C6C84">
      <w:pPr>
        <w:spacing w:after="160" w:line="259" w:lineRule="auto"/>
        <w:ind w:left="48" w:hanging="10"/>
        <w:jc w:val="left"/>
      </w:pPr>
      <w:r>
        <w:rPr>
          <w:sz w:val="26"/>
        </w:rPr>
        <w:t>§ 4 Verschwiegenheit, Daten</w:t>
      </w:r>
      <w:r>
        <w:rPr>
          <w:sz w:val="26"/>
        </w:rPr>
        <w:t>schutz</w:t>
      </w:r>
    </w:p>
    <w:p w:rsidR="00C63DE5" w:rsidRDefault="000C6C84">
      <w:pPr>
        <w:numPr>
          <w:ilvl w:val="0"/>
          <w:numId w:val="8"/>
        </w:numPr>
        <w:ind w:right="14"/>
      </w:pPr>
      <w:r>
        <w:t>Die Auftragnehmerin/der Auftragnehmer verpflichtet sich, über alle im Rahmen des Vertragsverhältnisses bekanntgewordenen Angelegenheiten Verschwiegenheit zu wahren. Diese Verpflichtung besteht auch nach Beendigung des Vertrags fort.</w:t>
      </w:r>
    </w:p>
    <w:p w:rsidR="00C63DE5" w:rsidRDefault="000C6C84">
      <w:pPr>
        <w:numPr>
          <w:ilvl w:val="0"/>
          <w:numId w:val="8"/>
        </w:numPr>
        <w:ind w:right="14"/>
      </w:pPr>
      <w:r>
        <w:t>Die Auftragnehme</w:t>
      </w:r>
      <w:r>
        <w:t>rin/der Auftragnehmer verarbeitet personenbezogene Daten der Teilnehmenden nur im Rahmen ihrer/seiner Tätigkeit im Zusammenhang mit diesem Vertrag. Es ist ihr/ihm untersagt, personenbezogene Daten unbefugt zu anderen Zwecken zu verarbei</w:t>
      </w:r>
      <w:r>
        <w:rPr>
          <w:noProof/>
        </w:rPr>
        <w:drawing>
          <wp:inline distT="0" distB="0" distL="0" distR="0">
            <wp:extent cx="3047" cy="6098"/>
            <wp:effectExtent l="0" t="0" r="0" b="0"/>
            <wp:docPr id="5802" name="Picture 5802"/>
            <wp:cNvGraphicFramePr/>
            <a:graphic xmlns:a="http://schemas.openxmlformats.org/drawingml/2006/main">
              <a:graphicData uri="http://schemas.openxmlformats.org/drawingml/2006/picture">
                <pic:pic xmlns:pic="http://schemas.openxmlformats.org/drawingml/2006/picture">
                  <pic:nvPicPr>
                    <pic:cNvPr id="5802" name="Picture 5802"/>
                    <pic:cNvPicPr/>
                  </pic:nvPicPr>
                  <pic:blipFill>
                    <a:blip r:embed="rId13"/>
                    <a:stretch>
                      <a:fillRect/>
                    </a:stretch>
                  </pic:blipFill>
                  <pic:spPr>
                    <a:xfrm>
                      <a:off x="0" y="0"/>
                      <a:ext cx="3047" cy="6098"/>
                    </a:xfrm>
                    <a:prstGeom prst="rect">
                      <a:avLst/>
                    </a:prstGeom>
                  </pic:spPr>
                </pic:pic>
              </a:graphicData>
            </a:graphic>
          </wp:inline>
        </w:drawing>
      </w:r>
      <w:r>
        <w:t>ten, bekannt zu geb</w:t>
      </w:r>
      <w:r>
        <w:t>en, Dritten zugänglich zu machen oder sonst zu nutzen. Diese Pflicht besteht auch über das Ende des Vertrags hinaus.</w:t>
      </w:r>
    </w:p>
    <w:p w:rsidR="00C63DE5" w:rsidRDefault="000C6C84">
      <w:pPr>
        <w:numPr>
          <w:ilvl w:val="0"/>
          <w:numId w:val="8"/>
        </w:numPr>
        <w:spacing w:after="240" w:line="219" w:lineRule="auto"/>
        <w:ind w:right="14"/>
      </w:pPr>
      <w:r>
        <w:t>Der Auftraggeber verarbeitet zur Durchführung dieses Vertrags personenbezogene Daten der Auftragnehmerin/des Auftragnehmers. Die Datenverar</w:t>
      </w:r>
      <w:r>
        <w:t>beitung erfolgt ausschließlich zu diesem Zweck.</w:t>
      </w:r>
    </w:p>
    <w:p w:rsidR="00C63DE5" w:rsidRDefault="000C6C84">
      <w:pPr>
        <w:spacing w:after="211"/>
        <w:ind w:left="28" w:right="317"/>
      </w:pPr>
      <w:r>
        <w:t>Es ist dem Auftraggeber untersagt, personenbezogene Daten unbefugt bekannt zu geben, Dritten zugänglich zu machen oder sonst zu nutzen. Diese Pflicht besteht auch über das Ende des Vertrags hinaus.</w:t>
      </w:r>
    </w:p>
    <w:p w:rsidR="00C63DE5" w:rsidRDefault="000C6C84">
      <w:pPr>
        <w:spacing w:after="160" w:line="259" w:lineRule="auto"/>
        <w:ind w:left="48" w:hanging="10"/>
        <w:jc w:val="left"/>
      </w:pPr>
      <w:r>
        <w:rPr>
          <w:sz w:val="26"/>
        </w:rPr>
        <w:t>§ 5 Unterr</w:t>
      </w:r>
      <w:r>
        <w:rPr>
          <w:sz w:val="26"/>
        </w:rPr>
        <w:t>ichtungspflichten</w:t>
      </w:r>
    </w:p>
    <w:p w:rsidR="00C63DE5" w:rsidRDefault="000C6C84">
      <w:pPr>
        <w:numPr>
          <w:ilvl w:val="0"/>
          <w:numId w:val="9"/>
        </w:numPr>
        <w:spacing w:after="211"/>
        <w:ind w:right="4"/>
      </w:pPr>
      <w:r>
        <w:t>Im Falle der Erkrankung oder sonstigen Verhinderung verpflichtet sich die Auftragnehmerin/der Auftragnehmer, den Auftraggeber unverzüglich zu verständigen. Ansprechperson ist die Schulleiterin/der Schulleiter, soweit nicht eine andere Person schriftlich be</w:t>
      </w:r>
      <w:r>
        <w:t>nannt wird.</w:t>
      </w:r>
    </w:p>
    <w:p w:rsidR="00C63DE5" w:rsidRDefault="000C6C84">
      <w:pPr>
        <w:numPr>
          <w:ilvl w:val="0"/>
          <w:numId w:val="9"/>
        </w:numPr>
        <w:spacing w:after="201"/>
        <w:ind w:right="4"/>
      </w:pPr>
      <w:r>
        <w:t>Die Vertragspartner verpflichten sich, gegenseitig alle Umstände rechtzeitig anzuzeigen, die für die Durchführung des Vertrags wesentlich sein können.</w:t>
      </w:r>
    </w:p>
    <w:p w:rsidR="00C63DE5" w:rsidRDefault="000C6C84">
      <w:pPr>
        <w:spacing w:after="160" w:line="259" w:lineRule="auto"/>
        <w:ind w:left="48" w:hanging="10"/>
        <w:jc w:val="left"/>
      </w:pPr>
      <w:r>
        <w:rPr>
          <w:sz w:val="26"/>
        </w:rPr>
        <w:t>§ 6 Vergütung</w:t>
      </w:r>
    </w:p>
    <w:p w:rsidR="00C63DE5" w:rsidRDefault="000C6C84">
      <w:pPr>
        <w:numPr>
          <w:ilvl w:val="0"/>
          <w:numId w:val="10"/>
        </w:numPr>
        <w:spacing w:after="211"/>
        <w:ind w:right="14"/>
      </w:pPr>
      <w:r>
        <w:t>Die Auftragnehmerin/der Auftragnehmer erhält für ihre/seine Leistung ein Honora</w:t>
      </w:r>
      <w:r>
        <w:t>r in Höhe von 50,00 Euro für jede geleistete Stunde. Eine Stunde entspricht 60 Minuten.</w:t>
      </w:r>
    </w:p>
    <w:p w:rsidR="00C63DE5" w:rsidRDefault="000C6C84">
      <w:pPr>
        <w:ind w:left="28" w:right="4"/>
      </w:pPr>
      <w:r>
        <w:t>Der Gesamtumfang beträgt 20 Stunden.</w:t>
      </w:r>
    </w:p>
    <w:p w:rsidR="00C63DE5" w:rsidRDefault="000C6C84">
      <w:pPr>
        <w:spacing w:after="222"/>
        <w:ind w:left="28" w:right="4"/>
      </w:pPr>
      <w:r>
        <w:t>Insgesamt erhält die Auftragnehmerin/der Auftragnehmer für die Durchführung der in S 1 ge</w:t>
      </w:r>
      <w:r>
        <w:rPr>
          <w:noProof/>
        </w:rPr>
        <w:drawing>
          <wp:inline distT="0" distB="0" distL="0" distR="0">
            <wp:extent cx="3048" cy="3049"/>
            <wp:effectExtent l="0" t="0" r="0" b="0"/>
            <wp:docPr id="8239" name="Picture 8239"/>
            <wp:cNvGraphicFramePr/>
            <a:graphic xmlns:a="http://schemas.openxmlformats.org/drawingml/2006/main">
              <a:graphicData uri="http://schemas.openxmlformats.org/drawingml/2006/picture">
                <pic:pic xmlns:pic="http://schemas.openxmlformats.org/drawingml/2006/picture">
                  <pic:nvPicPr>
                    <pic:cNvPr id="8239" name="Picture 8239"/>
                    <pic:cNvPicPr/>
                  </pic:nvPicPr>
                  <pic:blipFill>
                    <a:blip r:embed="rId14"/>
                    <a:stretch>
                      <a:fillRect/>
                    </a:stretch>
                  </pic:blipFill>
                  <pic:spPr>
                    <a:xfrm>
                      <a:off x="0" y="0"/>
                      <a:ext cx="3048" cy="3049"/>
                    </a:xfrm>
                    <a:prstGeom prst="rect">
                      <a:avLst/>
                    </a:prstGeom>
                  </pic:spPr>
                </pic:pic>
              </a:graphicData>
            </a:graphic>
          </wp:inline>
        </w:drawing>
      </w:r>
      <w:r>
        <w:t xml:space="preserve">nannten Leistung ein Honorar von 1000,00 </w:t>
      </w:r>
      <w:r>
        <w:t>Euro.</w:t>
      </w:r>
    </w:p>
    <w:p w:rsidR="00C63DE5" w:rsidRDefault="000C6C84">
      <w:pPr>
        <w:spacing w:after="199"/>
        <w:ind w:left="28" w:right="4"/>
      </w:pPr>
      <w:r>
        <w:lastRenderedPageBreak/>
        <w:t>Das Honorar enthält die gegebenenfalls anfallende gesetzliche Umsatzsteuer,</w:t>
      </w:r>
    </w:p>
    <w:p w:rsidR="00C63DE5" w:rsidRDefault="000C6C84">
      <w:pPr>
        <w:spacing w:after="222"/>
        <w:ind w:left="28" w:right="4"/>
      </w:pPr>
      <w:r>
        <w:t xml:space="preserve">Die Auftragnehmerin/der Auftragnehmer erhält zudem für die Durchführung der Maßnahme eine Sachkostenpauschale in Höhe von 15 Euro je Teilnehmerin oder Teilnehmer. Insgesamt </w:t>
      </w:r>
      <w:r>
        <w:rPr>
          <w:noProof/>
        </w:rPr>
        <w:drawing>
          <wp:inline distT="0" distB="0" distL="0" distR="0">
            <wp:extent cx="3048" cy="3049"/>
            <wp:effectExtent l="0" t="0" r="0" b="0"/>
            <wp:docPr id="8240" name="Picture 8240"/>
            <wp:cNvGraphicFramePr/>
            <a:graphic xmlns:a="http://schemas.openxmlformats.org/drawingml/2006/main">
              <a:graphicData uri="http://schemas.openxmlformats.org/drawingml/2006/picture">
                <pic:pic xmlns:pic="http://schemas.openxmlformats.org/drawingml/2006/picture">
                  <pic:nvPicPr>
                    <pic:cNvPr id="8240" name="Picture 8240"/>
                    <pic:cNvPicPr/>
                  </pic:nvPicPr>
                  <pic:blipFill>
                    <a:blip r:embed="rId15"/>
                    <a:stretch>
                      <a:fillRect/>
                    </a:stretch>
                  </pic:blipFill>
                  <pic:spPr>
                    <a:xfrm>
                      <a:off x="0" y="0"/>
                      <a:ext cx="3048" cy="3049"/>
                    </a:xfrm>
                    <a:prstGeom prst="rect">
                      <a:avLst/>
                    </a:prstGeom>
                  </pic:spPr>
                </pic:pic>
              </a:graphicData>
            </a:graphic>
          </wp:inline>
        </w:drawing>
      </w:r>
      <w:r>
        <w:t>beträgt die Pauschale gemäß der unter § 1 Abs. 2 genannten Teilnehmerzahl 300,00 Euro.</w:t>
      </w:r>
    </w:p>
    <w:p w:rsidR="00C63DE5" w:rsidRDefault="000C6C84">
      <w:pPr>
        <w:numPr>
          <w:ilvl w:val="0"/>
          <w:numId w:val="10"/>
        </w:numPr>
        <w:ind w:right="14"/>
      </w:pPr>
      <w:r>
        <w:t>Mit der Zahlung des Honorars sind sämtliche zur Erfüllung des Vertrags notwendigen Ausgaben und Nebenkosten (z.B. Bürobedarf, Fachliteratur, Telefongebühren) sowie Fahrt</w:t>
      </w:r>
      <w:r>
        <w:rPr>
          <w:noProof/>
        </w:rPr>
        <w:drawing>
          <wp:inline distT="0" distB="0" distL="0" distR="0">
            <wp:extent cx="3048" cy="3049"/>
            <wp:effectExtent l="0" t="0" r="0" b="0"/>
            <wp:docPr id="8241" name="Picture 8241"/>
            <wp:cNvGraphicFramePr/>
            <a:graphic xmlns:a="http://schemas.openxmlformats.org/drawingml/2006/main">
              <a:graphicData uri="http://schemas.openxmlformats.org/drawingml/2006/picture">
                <pic:pic xmlns:pic="http://schemas.openxmlformats.org/drawingml/2006/picture">
                  <pic:nvPicPr>
                    <pic:cNvPr id="8241" name="Picture 8241"/>
                    <pic:cNvPicPr/>
                  </pic:nvPicPr>
                  <pic:blipFill>
                    <a:blip r:embed="rId14"/>
                    <a:stretch>
                      <a:fillRect/>
                    </a:stretch>
                  </pic:blipFill>
                  <pic:spPr>
                    <a:xfrm>
                      <a:off x="0" y="0"/>
                      <a:ext cx="3048" cy="3049"/>
                    </a:xfrm>
                    <a:prstGeom prst="rect">
                      <a:avLst/>
                    </a:prstGeom>
                  </pic:spPr>
                </pic:pic>
              </a:graphicData>
            </a:graphic>
          </wp:inline>
        </w:drawing>
      </w:r>
      <w:r>
        <w:t>kosten der Auftragnehmerin/des Auftragnehmers abgegolten.</w:t>
      </w:r>
    </w:p>
    <w:p w:rsidR="00C63DE5" w:rsidRDefault="000C6C84">
      <w:pPr>
        <w:numPr>
          <w:ilvl w:val="0"/>
          <w:numId w:val="10"/>
        </w:numPr>
        <w:spacing w:after="195"/>
        <w:ind w:right="14"/>
      </w:pPr>
      <w:r>
        <w:t>Ein Honoraranspruch besteht nur für die tatsächlich erbrachte Leistung.</w:t>
      </w:r>
    </w:p>
    <w:p w:rsidR="00C63DE5" w:rsidRDefault="000C6C84">
      <w:pPr>
        <w:spacing w:after="223"/>
        <w:ind w:left="28" w:right="4"/>
      </w:pPr>
      <w:r>
        <w:t>Die Auftragnehmerin/der Auftragnehmer legt dem Auftraggeber nach vollständiger Leistungserbringung eine prüfbare Rechnung vor</w:t>
      </w:r>
      <w:r>
        <w:t>. Der Rechnungsbetrag wird innerhalb von sechs WoChen nach Eingang der vollständigen Vertragsunterlagen sowie der ordnungsgemäßen Rechnungslegung beim Auftraggeber zur Zahlung fällig.</w:t>
      </w:r>
    </w:p>
    <w:p w:rsidR="00C63DE5" w:rsidRDefault="000C6C84">
      <w:pPr>
        <w:numPr>
          <w:ilvl w:val="0"/>
          <w:numId w:val="10"/>
        </w:numPr>
        <w:ind w:right="14"/>
      </w:pPr>
      <w:r>
        <w:t xml:space="preserve">Der Auftragnehmerin/dem Auftragnehmer obliegt die Beachtung der steuer- </w:t>
      </w:r>
      <w:r>
        <w:t>und sozialversicherungsrechtlichen Bestimmungen. Die Auftragnehmerin/der Auftragnehmer führt Steuern inkl. Umsatzsteuer selbst ab.</w:t>
      </w:r>
    </w:p>
    <w:p w:rsidR="00C63DE5" w:rsidRDefault="000C6C84">
      <w:pPr>
        <w:numPr>
          <w:ilvl w:val="0"/>
          <w:numId w:val="10"/>
        </w:numPr>
        <w:spacing w:after="240" w:line="219" w:lineRule="auto"/>
        <w:ind w:right="14"/>
      </w:pPr>
      <w:r>
        <w:t>Der Auftragnehmerin/dem Auftragnehmer ist bekannt, dass gemäß S 93 a der Abgabenordnung und der konkretisierenden Rechtsveror</w:t>
      </w:r>
      <w:r>
        <w:t>dnung (Mitteilungsverordnung - MV) die Verpflichtung für den Auftraggeber besteht, den Finanzämtern Zahlungen von Honoraren nach Maßgabe der entsprechenden Regelungen anzuzeigen.</w:t>
      </w:r>
    </w:p>
    <w:p w:rsidR="00C63DE5" w:rsidRDefault="000C6C84">
      <w:pPr>
        <w:spacing w:after="160" w:line="259" w:lineRule="auto"/>
        <w:ind w:left="48" w:hanging="10"/>
        <w:jc w:val="left"/>
      </w:pPr>
      <w:r>
        <w:rPr>
          <w:sz w:val="26"/>
        </w:rPr>
        <w:t>§ 7 Haftung</w:t>
      </w:r>
    </w:p>
    <w:p w:rsidR="00C63DE5" w:rsidRDefault="000C6C84">
      <w:pPr>
        <w:ind w:left="28" w:right="106"/>
      </w:pPr>
      <w:r>
        <w:t xml:space="preserve">Für Schäden des Auftragnehmers/der Auftragnehmerin, die im Zusammenhang mit der Durchführung dieses Auftrags entstehen, übernimmt der Auftraggeber keine Haftung. Dies gilt nicht für Schäden, die vom Auftraggeber vorsätzlich oder grob fahrlässig verursacht </w:t>
      </w:r>
      <w:r>
        <w:t>werden. Im Übrigen gelten die gesetzlichen Haftungsbestimmungen.</w:t>
      </w:r>
    </w:p>
    <w:p w:rsidR="00C63DE5" w:rsidRDefault="000C6C84">
      <w:pPr>
        <w:pStyle w:val="berschrift1"/>
        <w:ind w:left="24"/>
      </w:pPr>
      <w:r>
        <w:t>§ 8 Kündigung</w:t>
      </w:r>
    </w:p>
    <w:p w:rsidR="00C63DE5" w:rsidRDefault="000C6C84">
      <w:pPr>
        <w:ind w:left="28" w:right="307"/>
      </w:pPr>
      <w:r>
        <w:t>Dieser Vertrag kann von beiden Seiten jederzeit unter Einhaltung einer Frist von zwei WoChen zum Monatsende gekündigt werden. Das Recht zur außerordentlichen Kündigung bleibt unberührt. Jede Kündigung bedarf der Schriftform</w:t>
      </w:r>
      <w:r>
        <w:rPr>
          <w:noProof/>
        </w:rPr>
        <w:drawing>
          <wp:inline distT="0" distB="0" distL="0" distR="0">
            <wp:extent cx="15240" cy="18294"/>
            <wp:effectExtent l="0" t="0" r="0" b="0"/>
            <wp:docPr id="8242" name="Picture 8242"/>
            <wp:cNvGraphicFramePr/>
            <a:graphic xmlns:a="http://schemas.openxmlformats.org/drawingml/2006/main">
              <a:graphicData uri="http://schemas.openxmlformats.org/drawingml/2006/picture">
                <pic:pic xmlns:pic="http://schemas.openxmlformats.org/drawingml/2006/picture">
                  <pic:nvPicPr>
                    <pic:cNvPr id="8242" name="Picture 8242"/>
                    <pic:cNvPicPr/>
                  </pic:nvPicPr>
                  <pic:blipFill>
                    <a:blip r:embed="rId16"/>
                    <a:stretch>
                      <a:fillRect/>
                    </a:stretch>
                  </pic:blipFill>
                  <pic:spPr>
                    <a:xfrm>
                      <a:off x="0" y="0"/>
                      <a:ext cx="15240" cy="18294"/>
                    </a:xfrm>
                    <a:prstGeom prst="rect">
                      <a:avLst/>
                    </a:prstGeom>
                  </pic:spPr>
                </pic:pic>
              </a:graphicData>
            </a:graphic>
          </wp:inline>
        </w:drawing>
      </w:r>
    </w:p>
    <w:p w:rsidR="00C63DE5" w:rsidRDefault="000C6C84">
      <w:pPr>
        <w:pStyle w:val="berschrift1"/>
        <w:ind w:left="24"/>
      </w:pPr>
      <w:r>
        <w:t>§ 9 Schlussbestimmungen</w:t>
      </w:r>
    </w:p>
    <w:p w:rsidR="00C63DE5" w:rsidRDefault="000C6C84">
      <w:pPr>
        <w:numPr>
          <w:ilvl w:val="0"/>
          <w:numId w:val="11"/>
        </w:numPr>
        <w:spacing w:after="272"/>
        <w:ind w:right="9"/>
        <w:jc w:val="left"/>
      </w:pPr>
      <w:r>
        <w:t>Von die</w:t>
      </w:r>
      <w:r>
        <w:t>sem in zweifacher Ausfertigung erstellten Vertrag erhalten der Auftraggeber und die Auftragnehmerin/der Auftragnehmer je eine Ausfertigung.</w:t>
      </w:r>
    </w:p>
    <w:p w:rsidR="00C63DE5" w:rsidRDefault="000C6C84">
      <w:pPr>
        <w:numPr>
          <w:ilvl w:val="0"/>
          <w:numId w:val="11"/>
        </w:numPr>
        <w:spacing w:after="240" w:line="219" w:lineRule="auto"/>
        <w:ind w:right="9"/>
        <w:jc w:val="left"/>
      </w:pPr>
      <w:r>
        <w:t>Nebenabreden wurden nicht getroffen. Nebenabreden und Änderungen dieses Vertrags bedürfen der Schriftform, dies gilt</w:t>
      </w:r>
      <w:r>
        <w:t xml:space="preserve"> auch für die Änderung des Schriftformerfordernisses. Sind einzelne Bestimmungen des Vertrags unwirksam, so wird hierdurch die Wirksamkeit des übrigen Vertrags nicht berührt. Die unwirksame Bestimmung ist durch diejenige zulässige Bestimmung zu ersetzen, d</w:t>
      </w:r>
      <w:r>
        <w:t>ie dem Zweck der unwirksamen Bestimmung am nächsten kommt. Vorstehendes gilt entsprechend für den Fall, dass sich der Vertrag als lückenhaft erweist.</w:t>
      </w:r>
    </w:p>
    <w:p w:rsidR="00C63DE5" w:rsidRDefault="00C63DE5">
      <w:pPr>
        <w:sectPr w:rsidR="00C63DE5">
          <w:footerReference w:type="even" r:id="rId17"/>
          <w:footerReference w:type="default" r:id="rId18"/>
          <w:footerReference w:type="first" r:id="rId19"/>
          <w:pgSz w:w="11904" w:h="16834"/>
          <w:pgMar w:top="859" w:right="1454" w:bottom="1402" w:left="1373" w:header="720" w:footer="1162" w:gutter="0"/>
          <w:cols w:space="720"/>
        </w:sectPr>
      </w:pPr>
    </w:p>
    <w:p w:rsidR="00C63DE5" w:rsidRDefault="000C6C84">
      <w:pPr>
        <w:tabs>
          <w:tab w:val="center" w:pos="1889"/>
          <w:tab w:val="right" w:pos="8779"/>
        </w:tabs>
        <w:spacing w:after="0" w:line="259" w:lineRule="auto"/>
        <w:ind w:left="0" w:right="-154" w:firstLine="0"/>
        <w:jc w:val="left"/>
      </w:pPr>
      <w:r>
        <w:rPr>
          <w:sz w:val="48"/>
        </w:rPr>
        <w:lastRenderedPageBreak/>
        <w:tab/>
      </w:r>
      <w:r>
        <w:rPr>
          <w:sz w:val="48"/>
        </w:rPr>
        <w:t>Q q. COM</w:t>
      </w:r>
      <w:r>
        <w:rPr>
          <w:sz w:val="48"/>
        </w:rPr>
        <w:tab/>
      </w:r>
      <w:r>
        <w:rPr>
          <w:noProof/>
          <w:sz w:val="22"/>
        </w:rPr>
        <mc:AlternateContent>
          <mc:Choice Requires="wpg">
            <w:drawing>
              <wp:inline distT="0" distB="0" distL="0" distR="0">
                <wp:extent cx="2505457" cy="835390"/>
                <wp:effectExtent l="0" t="0" r="0" b="0"/>
                <wp:docPr id="15950" name="Group 15950"/>
                <wp:cNvGraphicFramePr/>
                <a:graphic xmlns:a="http://schemas.openxmlformats.org/drawingml/2006/main">
                  <a:graphicData uri="http://schemas.microsoft.com/office/word/2010/wordprocessingGroup">
                    <wpg:wgp>
                      <wpg:cNvGrpSpPr/>
                      <wpg:grpSpPr>
                        <a:xfrm>
                          <a:off x="0" y="0"/>
                          <a:ext cx="2505457" cy="835390"/>
                          <a:chOff x="0" y="0"/>
                          <a:chExt cx="2505457" cy="835390"/>
                        </a:xfrm>
                      </wpg:grpSpPr>
                      <pic:pic xmlns:pic="http://schemas.openxmlformats.org/drawingml/2006/picture">
                        <pic:nvPicPr>
                          <pic:cNvPr id="17207" name="Picture 17207"/>
                          <pic:cNvPicPr/>
                        </pic:nvPicPr>
                        <pic:blipFill>
                          <a:blip r:embed="rId20"/>
                          <a:stretch>
                            <a:fillRect/>
                          </a:stretch>
                        </pic:blipFill>
                        <pic:spPr>
                          <a:xfrm>
                            <a:off x="0" y="0"/>
                            <a:ext cx="2237232" cy="835390"/>
                          </a:xfrm>
                          <a:prstGeom prst="rect">
                            <a:avLst/>
                          </a:prstGeom>
                        </pic:spPr>
                      </pic:pic>
                      <wps:wsp>
                        <wps:cNvPr id="8781" name="Rectangle 8781"/>
                        <wps:cNvSpPr/>
                        <wps:spPr>
                          <a:xfrm>
                            <a:off x="1999488" y="36586"/>
                            <a:ext cx="672938" cy="247355"/>
                          </a:xfrm>
                          <a:prstGeom prst="rect">
                            <a:avLst/>
                          </a:prstGeom>
                          <a:ln>
                            <a:noFill/>
                          </a:ln>
                        </wps:spPr>
                        <wps:txbx>
                          <w:txbxContent>
                            <w:p w:rsidR="00C63DE5" w:rsidRDefault="000C6C84">
                              <w:pPr>
                                <w:spacing w:after="160" w:line="259" w:lineRule="auto"/>
                                <w:ind w:left="0" w:firstLine="0"/>
                                <w:jc w:val="left"/>
                              </w:pPr>
                              <w:r>
                                <w:rPr>
                                  <w:sz w:val="42"/>
                                </w:rPr>
                                <w:t>2027</w:t>
                              </w:r>
                            </w:p>
                          </w:txbxContent>
                        </wps:txbx>
                        <wps:bodyPr horzOverflow="overflow" vert="horz" lIns="0" tIns="0" rIns="0" bIns="0" rtlCol="0">
                          <a:noAutofit/>
                        </wps:bodyPr>
                      </wps:wsp>
                    </wpg:wgp>
                  </a:graphicData>
                </a:graphic>
              </wp:inline>
            </w:drawing>
          </mc:Choice>
          <mc:Fallback xmlns:a="http://schemas.openxmlformats.org/drawingml/2006/main">
            <w:pict>
              <v:group id="Group 15950" style="width:197.28pt;height:65.7788pt;mso-position-horizontal-relative:char;mso-position-vertical-relative:line" coordsize="25054,8353">
                <v:shape id="Picture 17207" style="position:absolute;width:22372;height:8353;left:0;top:0;" filled="f">
                  <v:imagedata r:id="rId21"/>
                </v:shape>
                <v:rect id="Rectangle 8781" style="position:absolute;width:6729;height:2473;left:19994;top:365;" filled="f" stroked="f">
                  <v:textbox inset="0,0,0,0">
                    <w:txbxContent>
                      <w:p>
                        <w:pPr>
                          <w:spacing w:before="0" w:after="160" w:line="259" w:lineRule="auto"/>
                          <w:ind w:left="0" w:firstLine="0"/>
                          <w:jc w:val="left"/>
                        </w:pPr>
                        <w:r>
                          <w:rPr>
                            <w:rFonts w:cs="Times New Roman" w:hAnsi="Times New Roman" w:eastAsia="Times New Roman" w:ascii="Times New Roman"/>
                            <w:sz w:val="42"/>
                          </w:rPr>
                          <w:t xml:space="preserve">2027</w:t>
                        </w:r>
                      </w:p>
                    </w:txbxContent>
                  </v:textbox>
                </v:rect>
              </v:group>
            </w:pict>
          </mc:Fallback>
        </mc:AlternateContent>
      </w:r>
    </w:p>
    <w:p w:rsidR="00C63DE5" w:rsidRDefault="000C6C84">
      <w:pPr>
        <w:tabs>
          <w:tab w:val="center" w:pos="6499"/>
        </w:tabs>
        <w:spacing w:after="962"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6477000</wp:posOffset>
            </wp:positionH>
            <wp:positionV relativeFrom="page">
              <wp:posOffset>3362903</wp:posOffset>
            </wp:positionV>
            <wp:extent cx="3048" cy="3049"/>
            <wp:effectExtent l="0" t="0" r="0" b="0"/>
            <wp:wrapSquare wrapText="bothSides"/>
            <wp:docPr id="9056" name="Picture 9056"/>
            <wp:cNvGraphicFramePr/>
            <a:graphic xmlns:a="http://schemas.openxmlformats.org/drawingml/2006/main">
              <a:graphicData uri="http://schemas.openxmlformats.org/drawingml/2006/picture">
                <pic:pic xmlns:pic="http://schemas.openxmlformats.org/drawingml/2006/picture">
                  <pic:nvPicPr>
                    <pic:cNvPr id="9056" name="Picture 9056"/>
                    <pic:cNvPicPr/>
                  </pic:nvPicPr>
                  <pic:blipFill>
                    <a:blip r:embed="rId2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6480049</wp:posOffset>
            </wp:positionH>
            <wp:positionV relativeFrom="page">
              <wp:posOffset>3369001</wp:posOffset>
            </wp:positionV>
            <wp:extent cx="3047" cy="3049"/>
            <wp:effectExtent l="0" t="0" r="0" b="0"/>
            <wp:wrapSquare wrapText="bothSides"/>
            <wp:docPr id="9057" name="Picture 9057"/>
            <wp:cNvGraphicFramePr/>
            <a:graphic xmlns:a="http://schemas.openxmlformats.org/drawingml/2006/main">
              <a:graphicData uri="http://schemas.openxmlformats.org/drawingml/2006/picture">
                <pic:pic xmlns:pic="http://schemas.openxmlformats.org/drawingml/2006/picture">
                  <pic:nvPicPr>
                    <pic:cNvPr id="9057" name="Picture 9057"/>
                    <pic:cNvPicPr/>
                  </pic:nvPicPr>
                  <pic:blipFill>
                    <a:blip r:embed="rId12"/>
                    <a:stretch>
                      <a:fillRect/>
                    </a:stretch>
                  </pic:blipFill>
                  <pic:spPr>
                    <a:xfrm>
                      <a:off x="0" y="0"/>
                      <a:ext cx="3047" cy="3049"/>
                    </a:xfrm>
                    <a:prstGeom prst="rect">
                      <a:avLst/>
                    </a:prstGeom>
                  </pic:spPr>
                </pic:pic>
              </a:graphicData>
            </a:graphic>
          </wp:anchor>
        </w:drawing>
      </w:r>
      <w:r>
        <w:rPr>
          <w:noProof/>
        </w:rPr>
        <w:drawing>
          <wp:inline distT="0" distB="0" distL="0" distR="0">
            <wp:extent cx="2179320" cy="792706"/>
            <wp:effectExtent l="0" t="0" r="0" b="0"/>
            <wp:docPr id="17208" name="Picture 17208"/>
            <wp:cNvGraphicFramePr/>
            <a:graphic xmlns:a="http://schemas.openxmlformats.org/drawingml/2006/main">
              <a:graphicData uri="http://schemas.openxmlformats.org/drawingml/2006/picture">
                <pic:pic xmlns:pic="http://schemas.openxmlformats.org/drawingml/2006/picture">
                  <pic:nvPicPr>
                    <pic:cNvPr id="17208" name="Picture 17208"/>
                    <pic:cNvPicPr/>
                  </pic:nvPicPr>
                  <pic:blipFill>
                    <a:blip r:embed="rId23"/>
                    <a:stretch>
                      <a:fillRect/>
                    </a:stretch>
                  </pic:blipFill>
                  <pic:spPr>
                    <a:xfrm>
                      <a:off x="0" y="0"/>
                      <a:ext cx="2179320" cy="792706"/>
                    </a:xfrm>
                    <a:prstGeom prst="rect">
                      <a:avLst/>
                    </a:prstGeom>
                  </pic:spPr>
                </pic:pic>
              </a:graphicData>
            </a:graphic>
          </wp:inline>
        </w:drawing>
      </w:r>
      <w:r>
        <w:rPr>
          <w:sz w:val="18"/>
        </w:rPr>
        <w:tab/>
        <w:t>Name, Unterschrift Schulleiterin/Schulleiter</w:t>
      </w:r>
    </w:p>
    <w:p w:rsidR="00C63DE5" w:rsidRDefault="000C6C84">
      <w:pPr>
        <w:spacing w:after="217" w:line="259" w:lineRule="auto"/>
        <w:ind w:left="48" w:hanging="10"/>
        <w:jc w:val="left"/>
      </w:pPr>
      <w:r>
        <w:rPr>
          <w:sz w:val="26"/>
        </w:rPr>
        <w:t>Anlagen zum Vertrag:</w:t>
      </w:r>
    </w:p>
    <w:p w:rsidR="00C63DE5" w:rsidRDefault="000C6C84">
      <w:pPr>
        <w:numPr>
          <w:ilvl w:val="1"/>
          <w:numId w:val="11"/>
        </w:numPr>
        <w:spacing w:after="0" w:line="259" w:lineRule="auto"/>
        <w:ind w:right="4" w:hanging="365"/>
      </w:pPr>
      <w:r>
        <w:rPr>
          <w:sz w:val="26"/>
        </w:rPr>
        <w:t>Erweitertes Führungszeugnis nach S 30a BZRG</w:t>
      </w:r>
    </w:p>
    <w:p w:rsidR="00C63DE5" w:rsidRDefault="000C6C84">
      <w:pPr>
        <w:numPr>
          <w:ilvl w:val="1"/>
          <w:numId w:val="11"/>
        </w:numPr>
        <w:spacing w:after="28"/>
        <w:ind w:right="4" w:hanging="365"/>
      </w:pPr>
      <w:r>
        <w:t>Erklärung zur Abgrenzung Selbstständige/Arbeitnehmer (Ausschluss Scheinselbstständigkeit)</w:t>
      </w:r>
    </w:p>
    <w:p w:rsidR="00C63DE5" w:rsidRDefault="000C6C84">
      <w:pPr>
        <w:numPr>
          <w:ilvl w:val="1"/>
          <w:numId w:val="11"/>
        </w:numPr>
        <w:ind w:right="4" w:hanging="365"/>
      </w:pPr>
      <w:r>
        <w:t>Merkblatt zu Art. 13 DS-GVO verbleibt beim Auftragnehmer</w:t>
      </w:r>
    </w:p>
    <w:sectPr w:rsidR="00C63DE5">
      <w:footerReference w:type="even" r:id="rId24"/>
      <w:footerReference w:type="default" r:id="rId25"/>
      <w:footerReference w:type="first" r:id="rId26"/>
      <w:pgSz w:w="11904" w:h="16834"/>
      <w:pgMar w:top="1440" w:right="1709"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6C84">
      <w:pPr>
        <w:spacing w:after="0" w:line="240" w:lineRule="auto"/>
      </w:pPr>
      <w:r>
        <w:separator/>
      </w:r>
    </w:p>
  </w:endnote>
  <w:endnote w:type="continuationSeparator" w:id="0">
    <w:p w:rsidR="00000000" w:rsidRDefault="000C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0C6C84">
    <w:pPr>
      <w:spacing w:after="0" w:line="259" w:lineRule="auto"/>
      <w:ind w:left="58"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0C6C84">
    <w:pPr>
      <w:spacing w:after="0" w:line="259" w:lineRule="auto"/>
      <w:ind w:left="58" w:firstLine="0"/>
      <w:jc w:val="center"/>
    </w:pPr>
    <w:r>
      <w:fldChar w:fldCharType="begin"/>
    </w:r>
    <w:r>
      <w:instrText xml:space="preserve"> PAGE </w:instrText>
    </w:r>
    <w:r>
      <w:instrText xml:space="preserve">  \* MERGEFORMAT </w:instrText>
    </w:r>
    <w:r>
      <w:fldChar w:fldCharType="separate"/>
    </w:r>
    <w:r w:rsidRPr="000C6C84">
      <w:rPr>
        <w:rFonts w:ascii="Calibri" w:eastAsia="Calibri" w:hAnsi="Calibri" w:cs="Calibri"/>
        <w:noProof/>
      </w:rPr>
      <w:t>2</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0C6C84">
    <w:pPr>
      <w:spacing w:after="0" w:line="259" w:lineRule="auto"/>
      <w:ind w:left="58"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C63DE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C63DE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5" w:rsidRDefault="00C63DE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E5" w:rsidRDefault="000C6C84">
      <w:pPr>
        <w:spacing w:after="0" w:line="216" w:lineRule="auto"/>
        <w:ind w:left="34" w:hanging="10"/>
        <w:jc w:val="left"/>
      </w:pPr>
      <w:r>
        <w:separator/>
      </w:r>
    </w:p>
  </w:footnote>
  <w:footnote w:type="continuationSeparator" w:id="0">
    <w:p w:rsidR="00C63DE5" w:rsidRDefault="000C6C84">
      <w:pPr>
        <w:spacing w:after="0" w:line="216" w:lineRule="auto"/>
        <w:ind w:left="34" w:hanging="10"/>
        <w:jc w:val="left"/>
      </w:pPr>
      <w:r>
        <w:continuationSeparator/>
      </w:r>
    </w:p>
  </w:footnote>
  <w:footnote w:id="1">
    <w:p w:rsidR="00C63DE5" w:rsidRDefault="000C6C84">
      <w:pPr>
        <w:pStyle w:val="footnotedescription"/>
        <w:ind w:left="34" w:hanging="10"/>
      </w:pPr>
      <w:r>
        <w:rPr>
          <w:rStyle w:val="footnotemark"/>
        </w:rPr>
        <w:footnoteRef/>
      </w:r>
      <w:r>
        <w:t xml:space="preserve"> </w:t>
      </w:r>
      <w:r>
        <w:rPr>
          <w:sz w:val="24"/>
        </w:rPr>
        <w:t xml:space="preserve">Die Anlage </w:t>
      </w:r>
      <w:r>
        <w:t xml:space="preserve">„Online-Veranstaltung" </w:t>
      </w:r>
      <w:r>
        <w:rPr>
          <w:sz w:val="24"/>
        </w:rPr>
        <w:t xml:space="preserve">ist </w:t>
      </w:r>
      <w:r>
        <w:t xml:space="preserve">auf der Seite </w:t>
      </w:r>
      <w:r>
        <w:rPr>
          <w:sz w:val="24"/>
        </w:rPr>
        <w:t xml:space="preserve">des </w:t>
      </w:r>
      <w:r>
        <w:t xml:space="preserve">Schulportals unter folgendem </w:t>
      </w:r>
      <w:r>
        <w:rPr>
          <w:sz w:val="24"/>
        </w:rPr>
        <w:t xml:space="preserve">Link </w:t>
      </w:r>
      <w:r>
        <w:rPr>
          <w:sz w:val="20"/>
        </w:rPr>
        <w:t xml:space="preserve">hinterlegt: </w:t>
      </w:r>
      <w:r>
        <w:rPr>
          <w:noProof/>
        </w:rPr>
        <w:drawing>
          <wp:inline distT="0" distB="0" distL="0" distR="0">
            <wp:extent cx="3047" cy="6097"/>
            <wp:effectExtent l="0" t="0" r="0" b="0"/>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1"/>
                    <a:stretch>
                      <a:fillRect/>
                    </a:stretch>
                  </pic:blipFill>
                  <pic:spPr>
                    <a:xfrm>
                      <a:off x="0" y="0"/>
                      <a:ext cx="3047" cy="6097"/>
                    </a:xfrm>
                    <a:prstGeom prst="rect">
                      <a:avLst/>
                    </a:prstGeom>
                  </pic:spPr>
                </pic:pic>
              </a:graphicData>
            </a:graphic>
          </wp:inline>
        </w:drawing>
      </w:r>
      <w:r>
        <w:rPr>
          <w:u w:val="single" w:color="000000"/>
        </w:rPr>
        <w:t>https://www.schulportal-thuerinqen.de/budqet/schulbudaet</w:t>
      </w:r>
    </w:p>
  </w:footnote>
  <w:footnote w:id="2">
    <w:p w:rsidR="00C63DE5" w:rsidRDefault="000C6C84">
      <w:pPr>
        <w:pStyle w:val="footnotedescription"/>
        <w:ind w:left="5" w:hanging="5"/>
      </w:pPr>
      <w:r>
        <w:rPr>
          <w:rStyle w:val="footnotemark"/>
        </w:rPr>
        <w:footnoteRef/>
      </w:r>
      <w:r>
        <w:t xml:space="preserve"> </w:t>
      </w:r>
      <w:r>
        <w:rPr>
          <w:sz w:val="24"/>
        </w:rPr>
        <w:t xml:space="preserve">Die Anlage </w:t>
      </w:r>
      <w:r>
        <w:t xml:space="preserve">„Formular Führungszeugnis, Aufforderung </w:t>
      </w:r>
      <w:r>
        <w:rPr>
          <w:sz w:val="24"/>
        </w:rPr>
        <w:t xml:space="preserve">zur </w:t>
      </w:r>
      <w:r>
        <w:t xml:space="preserve">Vorlage </w:t>
      </w:r>
      <w:r>
        <w:rPr>
          <w:sz w:val="26"/>
        </w:rPr>
        <w:t xml:space="preserve">§ </w:t>
      </w:r>
      <w:r>
        <w:rPr>
          <w:sz w:val="24"/>
        </w:rPr>
        <w:t xml:space="preserve">30a </w:t>
      </w:r>
      <w:r>
        <w:rPr>
          <w:sz w:val="26"/>
        </w:rPr>
        <w:t xml:space="preserve">BZRG </w:t>
      </w:r>
      <w:r>
        <w:t xml:space="preserve">Schule" ist auf der Seite </w:t>
      </w:r>
      <w:r>
        <w:rPr>
          <w:sz w:val="24"/>
        </w:rPr>
        <w:t xml:space="preserve">des </w:t>
      </w:r>
      <w:r>
        <w:t xml:space="preserve">Schulportals unter folgendem </w:t>
      </w:r>
      <w:r>
        <w:rPr>
          <w:sz w:val="24"/>
        </w:rPr>
        <w:t xml:space="preserve">Link </w:t>
      </w:r>
      <w:r>
        <w:rPr>
          <w:sz w:val="20"/>
        </w:rPr>
        <w:t xml:space="preserve">hinterlegt: </w:t>
      </w:r>
      <w:r>
        <w:rPr>
          <w:sz w:val="20"/>
          <w:u w:val="single" w:color="000000"/>
        </w:rPr>
        <w:t>https://www.schulportal-thuerin</w:t>
      </w:r>
      <w:r>
        <w:rPr>
          <w:u w:val="single" w:color="000000"/>
        </w:rPr>
        <w:t>gen.de/budqet/schulbudqet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054" o:spid="_x0000_i1026" style="width:4.5pt;height:4.5pt" coordsize="" o:spt="100" o:bullet="t" adj="0,,0" path="" stroked="f">
        <v:stroke joinstyle="miter"/>
        <v:imagedata r:id="rId1" o:title="image23"/>
        <v:formulas/>
        <v:path o:connecttype="segments"/>
      </v:shape>
    </w:pict>
  </w:numPicBullet>
  <w:abstractNum w:abstractNumId="0" w15:restartNumberingAfterBreak="0">
    <w:nsid w:val="040C66FD"/>
    <w:multiLevelType w:val="hybridMultilevel"/>
    <w:tmpl w:val="7612FD14"/>
    <w:lvl w:ilvl="0" w:tplc="A6B4E206">
      <w:start w:val="2"/>
      <w:numFmt w:val="decimal"/>
      <w:lvlText w:val="(%1)"/>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2A3150">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20ACB2">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82050">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E2F4AA">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DA2C82">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D20CD8">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1A2592">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1CDC48">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657787"/>
    <w:multiLevelType w:val="hybridMultilevel"/>
    <w:tmpl w:val="A3160604"/>
    <w:lvl w:ilvl="0" w:tplc="322E8094">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66D6EE">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BE2308">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06FD82">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7CC90A">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ACE90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527C5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7C29F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EEC5B6">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0977282"/>
    <w:multiLevelType w:val="hybridMultilevel"/>
    <w:tmpl w:val="7CC29E36"/>
    <w:lvl w:ilvl="0" w:tplc="238E8864">
      <w:start w:val="1"/>
      <w:numFmt w:val="decimal"/>
      <w:lvlText w:val="%1"/>
      <w:lvlJc w:val="left"/>
      <w:pPr>
        <w:ind w:left="1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F8EE65BC">
      <w:start w:val="1"/>
      <w:numFmt w:val="lowerLetter"/>
      <w:lvlText w:val="%2"/>
      <w:lvlJc w:val="left"/>
      <w:pPr>
        <w:ind w:left="10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7E3A0580">
      <w:start w:val="1"/>
      <w:numFmt w:val="lowerRoman"/>
      <w:lvlText w:val="%3"/>
      <w:lvlJc w:val="left"/>
      <w:pPr>
        <w:ind w:left="18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78060BC8">
      <w:start w:val="1"/>
      <w:numFmt w:val="decimal"/>
      <w:lvlText w:val="%4"/>
      <w:lvlJc w:val="left"/>
      <w:pPr>
        <w:ind w:left="25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52C24070">
      <w:start w:val="1"/>
      <w:numFmt w:val="lowerLetter"/>
      <w:lvlText w:val="%5"/>
      <w:lvlJc w:val="left"/>
      <w:pPr>
        <w:ind w:left="32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833E7604">
      <w:start w:val="1"/>
      <w:numFmt w:val="lowerRoman"/>
      <w:lvlText w:val="%6"/>
      <w:lvlJc w:val="left"/>
      <w:pPr>
        <w:ind w:left="39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E2C08460">
      <w:start w:val="1"/>
      <w:numFmt w:val="decimal"/>
      <w:lvlText w:val="%7"/>
      <w:lvlJc w:val="left"/>
      <w:pPr>
        <w:ind w:left="46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D5CEEE4C">
      <w:start w:val="1"/>
      <w:numFmt w:val="lowerLetter"/>
      <w:lvlText w:val="%8"/>
      <w:lvlJc w:val="left"/>
      <w:pPr>
        <w:ind w:left="54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A3881996">
      <w:start w:val="1"/>
      <w:numFmt w:val="lowerRoman"/>
      <w:lvlText w:val="%9"/>
      <w:lvlJc w:val="left"/>
      <w:pPr>
        <w:ind w:left="61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3" w15:restartNumberingAfterBreak="0">
    <w:nsid w:val="23C32405"/>
    <w:multiLevelType w:val="hybridMultilevel"/>
    <w:tmpl w:val="1A0488D0"/>
    <w:lvl w:ilvl="0" w:tplc="0B421F86">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661142">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24D4C8">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3E34A2">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8A422A">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20F700">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20DBEC">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AA2712">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30E19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A84A7F"/>
    <w:multiLevelType w:val="hybridMultilevel"/>
    <w:tmpl w:val="6876D2DC"/>
    <w:lvl w:ilvl="0" w:tplc="D5E8B568">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887CA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82139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F0FFFA">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7EC25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5C16E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601020">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E2A55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14DCD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9151066"/>
    <w:multiLevelType w:val="hybridMultilevel"/>
    <w:tmpl w:val="97BA4F7C"/>
    <w:lvl w:ilvl="0" w:tplc="D2A4761A">
      <w:start w:val="1"/>
      <w:numFmt w:val="bullet"/>
      <w:lvlText w:val="-"/>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8FD58">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C688C">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C2613C">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506A1A">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FE70D8">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E440A">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2CCBA">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280C74">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DF4F36"/>
    <w:multiLevelType w:val="hybridMultilevel"/>
    <w:tmpl w:val="2C0C4144"/>
    <w:lvl w:ilvl="0" w:tplc="2B3C154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34EF7C">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8098E">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8ADFA">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3C26">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68BA6">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6C1DC">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0B0A2">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4B6E6">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996A5D"/>
    <w:multiLevelType w:val="hybridMultilevel"/>
    <w:tmpl w:val="8C86698A"/>
    <w:lvl w:ilvl="0" w:tplc="43127D88">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A4BF14">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44E32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E291F6">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364DC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B0442E">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D84A4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363B2A">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506416">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1E6798B"/>
    <w:multiLevelType w:val="hybridMultilevel"/>
    <w:tmpl w:val="39C460BE"/>
    <w:lvl w:ilvl="0" w:tplc="D668D2D0">
      <w:start w:val="4"/>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A2C74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C42D0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FA2D54">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02D98A">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C8CBB4">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07DA8">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DCD308">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2649AE">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F7C2633"/>
    <w:multiLevelType w:val="hybridMultilevel"/>
    <w:tmpl w:val="4BBE4C32"/>
    <w:lvl w:ilvl="0" w:tplc="7910BFBE">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401538">
      <w:start w:val="1"/>
      <w:numFmt w:val="bullet"/>
      <w:lvlText w:val="o"/>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6A70E6">
      <w:start w:val="1"/>
      <w:numFmt w:val="bullet"/>
      <w:lvlText w:val="▪"/>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BCE4EA">
      <w:start w:val="1"/>
      <w:numFmt w:val="bullet"/>
      <w:lvlText w:val="•"/>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FA56C0">
      <w:start w:val="1"/>
      <w:numFmt w:val="bullet"/>
      <w:lvlText w:val="o"/>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5EEBE8">
      <w:start w:val="1"/>
      <w:numFmt w:val="bullet"/>
      <w:lvlText w:val="▪"/>
      <w:lvlJc w:val="left"/>
      <w:pPr>
        <w:ind w:left="7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68AC94">
      <w:start w:val="1"/>
      <w:numFmt w:val="bullet"/>
      <w:lvlText w:val="•"/>
      <w:lvlJc w:val="left"/>
      <w:pPr>
        <w:ind w:left="7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080D3E">
      <w:start w:val="1"/>
      <w:numFmt w:val="bullet"/>
      <w:lvlText w:val="o"/>
      <w:lvlJc w:val="left"/>
      <w:pPr>
        <w:ind w:left="8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58EC30">
      <w:start w:val="1"/>
      <w:numFmt w:val="bullet"/>
      <w:lvlText w:val="▪"/>
      <w:lvlJc w:val="left"/>
      <w:pPr>
        <w:ind w:left="9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EE14B5B"/>
    <w:multiLevelType w:val="hybridMultilevel"/>
    <w:tmpl w:val="466AB7AE"/>
    <w:lvl w:ilvl="0" w:tplc="1ABE4C9E">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3E743A">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BACB1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ADD8C">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BA3028">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68BCD8">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0C20CE">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B47C14">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6AAB2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5"/>
  </w:num>
  <w:num w:numId="3">
    <w:abstractNumId w:val="2"/>
  </w:num>
  <w:num w:numId="4">
    <w:abstractNumId w:val="0"/>
  </w:num>
  <w:num w:numId="5">
    <w:abstractNumId w:val="4"/>
  </w:num>
  <w:num w:numId="6">
    <w:abstractNumId w:val="3"/>
  </w:num>
  <w:num w:numId="7">
    <w:abstractNumId w:val="8"/>
  </w:num>
  <w:num w:numId="8">
    <w:abstractNumId w:val="1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E5"/>
    <w:rsid w:val="000C6C84"/>
    <w:rsid w:val="00C63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46772BF-E15B-4141-830A-C5FC41C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6" w:line="227" w:lineRule="auto"/>
      <w:ind w:left="38" w:firstLine="4"/>
      <w:jc w:val="both"/>
    </w:pPr>
    <w:rPr>
      <w:rFonts w:ascii="Times New Roman" w:eastAsia="Times New Roman" w:hAnsi="Times New Roman" w:cs="Times New Roman"/>
      <w:color w:val="000000"/>
      <w:sz w:val="24"/>
    </w:rPr>
  </w:style>
  <w:style w:type="paragraph" w:styleId="berschrift1">
    <w:name w:val="heading 1"/>
    <w:next w:val="Standard"/>
    <w:link w:val="berschrift1Zchn"/>
    <w:uiPriority w:val="9"/>
    <w:unhideWhenUsed/>
    <w:qFormat/>
    <w:pPr>
      <w:keepNext/>
      <w:keepLines/>
      <w:spacing w:after="159"/>
      <w:ind w:left="768" w:hanging="10"/>
      <w:outlineLvl w:val="0"/>
    </w:pPr>
    <w:rPr>
      <w:rFonts w:ascii="Times New Roman" w:eastAsia="Times New Roman" w:hAnsi="Times New Roman" w:cs="Times New Roman"/>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8"/>
    </w:rPr>
  </w:style>
  <w:style w:type="paragraph" w:customStyle="1" w:styleId="footnotedescription">
    <w:name w:val="footnote description"/>
    <w:next w:val="Standard"/>
    <w:link w:val="footnotedescriptionChar"/>
    <w:hidden/>
    <w:pPr>
      <w:spacing w:after="0" w:line="216" w:lineRule="auto"/>
      <w:ind w:left="19" w:hanging="7"/>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9.jp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50.jpg"/><Relationship Id="rId7" Type="http://schemas.openxmlformats.org/officeDocument/2006/relationships/image" Target="media/image2.jpg"/><Relationship Id="rId12" Type="http://schemas.openxmlformats.org/officeDocument/2006/relationships/image" Target="media/image8.jp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0.jpg"/><Relationship Id="rId22" Type="http://schemas.openxmlformats.org/officeDocument/2006/relationships/image" Target="media/image14.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8481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2021-07-22T08:08:00Z</dcterms:created>
  <dcterms:modified xsi:type="dcterms:W3CDTF">2021-07-22T08:08:00Z</dcterms:modified>
</cp:coreProperties>
</file>